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招标公告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="宋体"/>
          <w:b/>
          <w:sz w:val="28"/>
          <w:szCs w:val="28"/>
        </w:rPr>
        <w:t>一分公司</w:t>
      </w:r>
      <w:r>
        <w:rPr>
          <w:rFonts w:hint="eastAsia" w:ascii="宋体"/>
          <w:b/>
          <w:sz w:val="28"/>
          <w:szCs w:val="28"/>
          <w:lang w:val="en-US" w:eastAsia="zh-CN"/>
        </w:rPr>
        <w:t>运输和叉车搬运</w:t>
      </w:r>
      <w:r>
        <w:rPr>
          <w:rFonts w:hint="eastAsia" w:ascii="宋体"/>
          <w:b/>
          <w:sz w:val="28"/>
          <w:szCs w:val="28"/>
        </w:rPr>
        <w:t>服务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</w:t>
      </w:r>
      <w:r>
        <w:rPr>
          <w:rFonts w:hint="eastAsia" w:ascii="宋体"/>
          <w:b/>
          <w:sz w:val="28"/>
          <w:szCs w:val="28"/>
        </w:rPr>
        <w:t>服务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hint="eastAsia" w:ascii="宋体"/>
          <w:b/>
          <w:sz w:val="28"/>
          <w:szCs w:val="28"/>
        </w:rPr>
        <w:t>第一分公司</w:t>
      </w:r>
      <w:r>
        <w:rPr>
          <w:rFonts w:hint="eastAsia" w:ascii="宋体"/>
          <w:b/>
          <w:sz w:val="28"/>
          <w:szCs w:val="28"/>
          <w:lang w:val="en-US" w:eastAsia="zh-CN"/>
        </w:rPr>
        <w:t>产成品入库运输和叉车搬运</w:t>
      </w:r>
      <w:r>
        <w:rPr>
          <w:rFonts w:hint="eastAsia" w:ascii="宋体"/>
          <w:b/>
          <w:sz w:val="28"/>
          <w:szCs w:val="28"/>
        </w:rPr>
        <w:t>服务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="宋体" w:cs="宋体"/>
          <w:sz w:val="28"/>
          <w:szCs w:val="28"/>
        </w:rPr>
        <w:t>北京红星股份有限公司第一分公司</w:t>
      </w:r>
      <w:r>
        <w:rPr>
          <w:rFonts w:hint="eastAsia" w:ascii="宋体" w:cs="宋体"/>
          <w:sz w:val="28"/>
          <w:szCs w:val="28"/>
          <w:lang w:val="en-US" w:eastAsia="zh-CN"/>
        </w:rPr>
        <w:t>产成品入库运输和叉车搬运</w:t>
      </w:r>
      <w:r>
        <w:rPr>
          <w:rFonts w:hint="eastAsia" w:ascii="宋体" w:cs="宋体"/>
          <w:sz w:val="28"/>
          <w:szCs w:val="28"/>
        </w:rPr>
        <w:t>服务</w:t>
      </w:r>
    </w:p>
    <w:p>
      <w:pPr>
        <w:pStyle w:val="15"/>
        <w:widowControl/>
        <w:spacing w:before="100" w:beforeAutospacing="1" w:after="100" w:afterAutospacing="1"/>
        <w:ind w:firstLine="0" w:firstLineChars="0"/>
        <w:jc w:val="left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hint="eastAsia" w:ascii="宋体" w:cs="宋体"/>
          <w:sz w:val="28"/>
          <w:szCs w:val="28"/>
        </w:rPr>
        <w:t>北京红星股份有限公司第一分公司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</w:p>
    <w:p>
      <w:pPr>
        <w:pStyle w:val="15"/>
        <w:widowControl/>
        <w:spacing w:before="100" w:beforeAutospacing="1" w:after="100" w:afterAutospacing="1"/>
        <w:ind w:firstLine="0" w:firstLineChars="0"/>
        <w:jc w:val="left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 xml:space="preserve"> </w:t>
      </w:r>
      <w:r>
        <w:rPr>
          <w:rFonts w:hint="eastAsia" w:ascii="宋体" w:cs="宋体"/>
          <w:color w:val="000000"/>
          <w:kern w:val="0"/>
          <w:sz w:val="28"/>
          <w:szCs w:val="28"/>
        </w:rPr>
        <w:t>20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cs="宋体"/>
          <w:color w:val="000000"/>
          <w:kern w:val="0"/>
          <w:sz w:val="28"/>
          <w:szCs w:val="28"/>
        </w:rPr>
        <w:t>年11月-20</w:t>
      </w:r>
      <w:r>
        <w:rPr>
          <w:rFonts w:asci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cs="宋体"/>
          <w:color w:val="000000"/>
          <w:kern w:val="0"/>
          <w:sz w:val="28"/>
          <w:szCs w:val="28"/>
        </w:rPr>
        <w:t>年1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cs="宋体"/>
          <w:color w:val="000000"/>
          <w:kern w:val="0"/>
          <w:sz w:val="28"/>
          <w:szCs w:val="28"/>
        </w:rPr>
        <w:t>月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四、项目简介：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</w:p>
    <w:p>
      <w:pPr>
        <w:pStyle w:val="15"/>
        <w:spacing w:line="360" w:lineRule="auto"/>
        <w:ind w:firstLine="0" w:firstLineChars="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(一)服务人员</w:t>
      </w:r>
      <w:r>
        <w:rPr>
          <w:rFonts w:hint="eastAsia" w:ascii="宋体"/>
          <w:sz w:val="28"/>
          <w:szCs w:val="28"/>
          <w:lang w:eastAsia="zh-CN"/>
        </w:rPr>
        <w:t>、</w:t>
      </w:r>
      <w:r>
        <w:rPr>
          <w:rFonts w:hint="eastAsia" w:ascii="宋体"/>
          <w:sz w:val="28"/>
          <w:szCs w:val="28"/>
          <w:lang w:val="en-US" w:eastAsia="zh-CN"/>
        </w:rPr>
        <w:t>车辆</w:t>
      </w:r>
      <w:r>
        <w:rPr>
          <w:rFonts w:hint="eastAsia" w:ascii="宋体"/>
          <w:sz w:val="28"/>
          <w:szCs w:val="28"/>
        </w:rPr>
        <w:t>及工作时间：</w:t>
      </w: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1、岗位设置及要求（甲方根据工作需要可进行调整）：</w:t>
      </w:r>
    </w:p>
    <w:p>
      <w:pPr>
        <w:spacing w:line="360" w:lineRule="auto"/>
        <w:ind w:firstLine="280" w:firstLineChars="1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（实际工作根据工作需要，不定时，不定量）；</w:t>
      </w: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2、服务要求：任何时间（不分节假日）保证联系方式畅通，随时通知，及时到岗。</w:t>
      </w: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3、服务人数</w:t>
      </w:r>
      <w:r>
        <w:rPr>
          <w:rFonts w:hint="eastAsia" w:ascii="宋体"/>
          <w:sz w:val="28"/>
          <w:szCs w:val="28"/>
          <w:lang w:eastAsia="zh-CN"/>
        </w:rPr>
        <w:t>、</w:t>
      </w:r>
      <w:r>
        <w:rPr>
          <w:rFonts w:hint="eastAsia" w:ascii="宋体"/>
          <w:sz w:val="28"/>
          <w:szCs w:val="28"/>
          <w:lang w:val="en-US" w:eastAsia="zh-CN"/>
        </w:rPr>
        <w:t>车辆</w:t>
      </w:r>
      <w:r>
        <w:rPr>
          <w:rFonts w:hint="eastAsia" w:ascii="宋体"/>
          <w:sz w:val="28"/>
          <w:szCs w:val="28"/>
        </w:rPr>
        <w:t>配置：依据《劳动法》等相关法规，投标方提供服务的</w:t>
      </w:r>
      <w:r>
        <w:rPr>
          <w:rFonts w:hint="eastAsia" w:ascii="宋体"/>
          <w:sz w:val="28"/>
          <w:szCs w:val="28"/>
          <w:lang w:val="en-US" w:eastAsia="zh-CN"/>
        </w:rPr>
        <w:t>运输车辆及司机、叉车及司机和负责所有车辆、人员的费用，</w:t>
      </w:r>
      <w:r>
        <w:rPr>
          <w:rFonts w:hint="eastAsia" w:ascii="宋体"/>
          <w:sz w:val="28"/>
          <w:szCs w:val="28"/>
        </w:rPr>
        <w:t>具体服务人员</w:t>
      </w:r>
      <w:r>
        <w:rPr>
          <w:rFonts w:hint="eastAsia" w:ascii="宋体"/>
          <w:sz w:val="28"/>
          <w:szCs w:val="28"/>
          <w:lang w:val="en-US" w:eastAsia="zh-CN"/>
        </w:rPr>
        <w:t>和车辆</w:t>
      </w:r>
      <w:r>
        <w:rPr>
          <w:rFonts w:hint="eastAsia" w:ascii="宋体"/>
          <w:sz w:val="28"/>
          <w:szCs w:val="28"/>
        </w:rPr>
        <w:t>数量由投标方根据相关法规及以上要求自行确定</w:t>
      </w:r>
      <w:r>
        <w:rPr>
          <w:rFonts w:hint="eastAsia" w:ascii="宋体"/>
          <w:sz w:val="28"/>
          <w:szCs w:val="28"/>
          <w:lang w:eastAsia="zh-CN"/>
        </w:rPr>
        <w:t>，</w:t>
      </w:r>
      <w:r>
        <w:rPr>
          <w:rFonts w:hint="eastAsia" w:ascii="宋体"/>
          <w:sz w:val="28"/>
          <w:szCs w:val="28"/>
          <w:lang w:val="en-US" w:eastAsia="zh-CN"/>
        </w:rPr>
        <w:t>确保满足招标方需要</w:t>
      </w:r>
      <w:r>
        <w:rPr>
          <w:rFonts w:hint="eastAsia" w:ascii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4、服务人员要求：男性，年龄18-50周岁，身体健康、能胜任工作，</w:t>
      </w:r>
      <w:r>
        <w:rPr>
          <w:rFonts w:hint="eastAsia" w:ascii="宋体"/>
          <w:sz w:val="28"/>
          <w:szCs w:val="28"/>
          <w:lang w:val="en-US" w:eastAsia="zh-CN"/>
        </w:rPr>
        <w:t>司机必须持有相应的驾驶证，</w:t>
      </w:r>
      <w:r>
        <w:rPr>
          <w:rFonts w:hint="eastAsia" w:ascii="宋体"/>
          <w:sz w:val="28"/>
          <w:szCs w:val="28"/>
        </w:rPr>
        <w:t>无工作不良记录，并将人员基本信息提供我方备案。</w:t>
      </w:r>
    </w:p>
    <w:p>
      <w:pPr>
        <w:rPr>
          <w:rFonts w:hint="eastAsia" w:ascii="宋体" w:eastAsia="宋体"/>
          <w:sz w:val="28"/>
          <w:szCs w:val="28"/>
          <w:lang w:val="en-US" w:eastAsia="zh-CN"/>
        </w:rPr>
      </w:pPr>
      <w:r>
        <w:rPr>
          <w:rFonts w:hint="eastAsia" w:ascii="宋体"/>
          <w:sz w:val="28"/>
          <w:szCs w:val="28"/>
          <w:lang w:val="en-US" w:eastAsia="zh-CN"/>
        </w:rPr>
        <w:t>5、</w:t>
      </w:r>
      <w:r>
        <w:rPr>
          <w:rFonts w:hint="eastAsia" w:ascii="宋体" w:hAnsi="宋体"/>
          <w:color w:val="000000"/>
          <w:spacing w:val="0"/>
          <w:sz w:val="28"/>
          <w:lang w:eastAsia="zh-CN"/>
        </w:rPr>
        <w:t>现在</w:t>
      </w:r>
      <w:r>
        <w:rPr>
          <w:rFonts w:hint="eastAsia" w:ascii="宋体" w:hAnsi="宋体"/>
          <w:color w:val="000000"/>
          <w:spacing w:val="0"/>
          <w:sz w:val="28"/>
          <w:lang w:val="en-US" w:eastAsia="zh-CN"/>
        </w:rPr>
        <w:t>产成品入库运输</w:t>
      </w:r>
      <w:r>
        <w:rPr>
          <w:rFonts w:hint="eastAsia" w:ascii="宋体" w:hAnsi="宋体"/>
          <w:color w:val="000000"/>
          <w:spacing w:val="0"/>
          <w:sz w:val="28"/>
          <w:lang w:eastAsia="zh-CN"/>
        </w:rPr>
        <w:t>距离是</w:t>
      </w:r>
      <w:r>
        <w:rPr>
          <w:rFonts w:hint="eastAsia" w:ascii="宋体" w:hAnsi="宋体"/>
          <w:color w:val="000000"/>
          <w:spacing w:val="0"/>
          <w:sz w:val="28"/>
          <w:lang w:val="en-US" w:eastAsia="zh-CN"/>
        </w:rPr>
        <w:t>2.8公里，若</w:t>
      </w:r>
      <w:r>
        <w:rPr>
          <w:rFonts w:hint="eastAsia" w:ascii="宋体" w:hAnsi="宋体"/>
          <w:color w:val="000000" w:themeColor="text1"/>
          <w:spacing w:val="0"/>
          <w:sz w:val="28"/>
          <w:lang w:val="en-US" w:eastAsia="zh-CN"/>
          <w14:textFill>
            <w14:solidFill>
              <w14:schemeClr w14:val="tx1"/>
            </w14:solidFill>
          </w14:textFill>
        </w:rPr>
        <w:t>库房变更地址后，根据库房距离双方进行议价，续订补充合同。</w:t>
      </w:r>
    </w:p>
    <w:p>
      <w:pPr>
        <w:spacing w:line="360" w:lineRule="auto"/>
        <w:rPr>
          <w:rFonts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>（二）主要</w:t>
      </w:r>
      <w:r>
        <w:rPr>
          <w:rFonts w:hint="eastAsia" w:ascii="宋体"/>
          <w:sz w:val="28"/>
          <w:szCs w:val="28"/>
        </w:rPr>
        <w:t>工作</w:t>
      </w:r>
      <w:r>
        <w:rPr>
          <w:rFonts w:hint="eastAsia" w:ascii="宋体" w:cs="宋体"/>
          <w:sz w:val="28"/>
          <w:szCs w:val="28"/>
        </w:rPr>
        <w:t>职责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服务方应听从公司相关人员指挥和调遣，遵守甲方的厂规厂法，签订《服务协议》和《安全协议》，按照《</w:t>
      </w:r>
      <w:r>
        <w:rPr>
          <w:rFonts w:hint="eastAsia" w:ascii="宋体"/>
          <w:sz w:val="28"/>
          <w:szCs w:val="28"/>
          <w:lang w:val="en-US" w:eastAsia="zh-CN"/>
        </w:rPr>
        <w:t>仓库管理制度</w:t>
      </w:r>
      <w:r>
        <w:rPr>
          <w:rFonts w:hint="eastAsia" w:ascii="宋体"/>
          <w:sz w:val="28"/>
          <w:szCs w:val="28"/>
        </w:rPr>
        <w:t>》执行。保质保量的完成甲方的工作任务。</w:t>
      </w:r>
    </w:p>
    <w:p>
      <w:pPr>
        <w:pStyle w:val="15"/>
        <w:spacing w:line="360" w:lineRule="auto"/>
        <w:ind w:firstLine="0" w:firstLineChars="0"/>
        <w:rPr>
          <w:rFonts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>(三)服务地点：</w:t>
      </w:r>
    </w:p>
    <w:p>
      <w:pPr>
        <w:pStyle w:val="15"/>
        <w:spacing w:line="360" w:lineRule="auto"/>
        <w:ind w:firstLine="0" w:firstLineChars="0"/>
        <w:rPr>
          <w:rFonts w:asciiTheme="minorEastAsia" w:hAnsiTheme="minorEastAsia" w:eastAsiaTheme="minorEastAsia"/>
          <w:b/>
          <w:color w:val="FF0000"/>
          <w:sz w:val="28"/>
          <w:szCs w:val="24"/>
        </w:rPr>
      </w:pPr>
      <w:r>
        <w:rPr>
          <w:rFonts w:hint="eastAsia" w:ascii="宋体" w:cs="宋体"/>
          <w:sz w:val="28"/>
          <w:szCs w:val="28"/>
        </w:rPr>
        <w:t xml:space="preserve">   一分公司</w:t>
      </w:r>
      <w:r>
        <w:rPr>
          <w:rFonts w:hint="eastAsia" w:ascii="宋体" w:cs="宋体"/>
          <w:sz w:val="28"/>
          <w:szCs w:val="28"/>
          <w:lang w:val="en-US" w:eastAsia="zh-CN"/>
        </w:rPr>
        <w:t>至</w:t>
      </w:r>
      <w:r>
        <w:rPr>
          <w:rFonts w:hint="eastAsia"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外租库房 </w:t>
      </w: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30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最近三年没有发生骗取中标、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、严重违纪的不良行为；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</w:rPr>
        <w:t>年有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项及以上大型项目经验的优先；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行业基本资质要求：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无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     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资格预审资质文件的组成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企业基本资质材料：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附件（2）一般纳税人相关证明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附件（3）银行开户许可证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其他材料：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附件（4）法定代表人授权</w:t>
      </w:r>
      <w:r>
        <w:rPr>
          <w:rFonts w:asciiTheme="minorEastAsia" w:hAnsiTheme="minorEastAsia" w:eastAsiaTheme="minorEastAsia"/>
          <w:sz w:val="28"/>
          <w:szCs w:val="24"/>
        </w:rPr>
        <w:t>委托书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附件（5）代理人身份证明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附件（6）</w:t>
      </w:r>
      <w:r>
        <w:rPr>
          <w:rFonts w:asciiTheme="minorEastAsia" w:hAnsiTheme="minorEastAsia" w:eastAsiaTheme="minorEastAsia"/>
          <w:sz w:val="28"/>
          <w:szCs w:val="24"/>
        </w:rPr>
        <w:t>法人身份证明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行业基本资质材料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autoSpaceDN w:val="0"/>
        <w:spacing w:line="360" w:lineRule="auto"/>
        <w:rPr>
          <w:rFonts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 xml:space="preserve">1、四证齐全（营业执照、税务登记证、组织机构代码证、银行开户证明）。 </w:t>
      </w:r>
    </w:p>
    <w:p>
      <w:pPr>
        <w:autoSpaceDN w:val="0"/>
        <w:spacing w:line="360" w:lineRule="auto"/>
        <w:rPr>
          <w:rFonts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>2、能开具正规增值税专用发票</w:t>
      </w:r>
      <w:r>
        <w:rPr>
          <w:rFonts w:hint="eastAsia" w:asciiTheme="minorEastAsia" w:hAnsiTheme="minorEastAsia" w:eastAsiaTheme="minorEastAsia"/>
          <w:sz w:val="28"/>
          <w:szCs w:val="24"/>
        </w:rPr>
        <w:t>（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运输</w:t>
      </w:r>
      <w:r>
        <w:rPr>
          <w:rFonts w:hint="eastAsia" w:asciiTheme="minorEastAsia" w:hAnsiTheme="minorEastAsia" w:eastAsiaTheme="minorEastAsia"/>
          <w:sz w:val="28"/>
          <w:szCs w:val="24"/>
        </w:rPr>
        <w:t>税率：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%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叉车搬运</w:t>
      </w:r>
      <w:r>
        <w:rPr>
          <w:rFonts w:hint="eastAsia" w:asciiTheme="minorEastAsia" w:hAnsiTheme="minorEastAsia" w:eastAsiaTheme="minorEastAsia"/>
          <w:sz w:val="28"/>
          <w:szCs w:val="24"/>
        </w:rPr>
        <w:t>税率：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6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%）</w:t>
      </w:r>
      <w:r>
        <w:rPr>
          <w:rFonts w:hint="eastAsia" w:ascii="宋体" w:cs="宋体"/>
          <w:sz w:val="28"/>
          <w:szCs w:val="28"/>
        </w:rPr>
        <w:t xml:space="preserve">，抬头与注册名称一致，不得中途更改。若有更改，我公司有权终止合同； </w:t>
      </w:r>
    </w:p>
    <w:p>
      <w:pPr>
        <w:autoSpaceDN w:val="0"/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>3、报价人应为单一独立主体，本次报价不接收联合体报价。</w:t>
      </w:r>
    </w:p>
    <w:p>
      <w:pPr>
        <w:pStyle w:val="4"/>
        <w:ind w:left="0"/>
      </w:pPr>
    </w:p>
    <w:p>
      <w:pPr>
        <w:spacing w:line="36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FF0000"/>
        </w:rPr>
        <w:t>注：</w:t>
      </w:r>
    </w:p>
    <w:p>
      <w:pPr>
        <w:pStyle w:val="1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FF0000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FF0000"/>
        </w:rPr>
        <w:t>，全部资料复印件应加盖本企业公章（红章）；</w:t>
      </w:r>
    </w:p>
    <w:p>
      <w:pPr>
        <w:pStyle w:val="1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现行合作供应商须按要求提供相应的资质文件；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其他要求：</w:t>
      </w:r>
    </w:p>
    <w:p>
      <w:pPr>
        <w:pStyle w:val="15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所有资质文件一式二份；</w:t>
      </w:r>
    </w:p>
    <w:p>
      <w:pPr>
        <w:pStyle w:val="15"/>
        <w:numPr>
          <w:ilvl w:val="2"/>
          <w:numId w:val="4"/>
        </w:numPr>
        <w:ind w:left="848" w:leftChars="203" w:hanging="422" w:hangingChars="151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资质文件全部装订整齐，在公告期结束前，邮寄至我公司指定   地点、指定接收人处；</w:t>
      </w:r>
    </w:p>
    <w:p>
      <w:pPr>
        <w:pStyle w:val="15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将资质文件组成里附件（1）～（7）项所列资质文件盖红章扫描件发送至我公司指定邮箱。</w:t>
      </w:r>
    </w:p>
    <w:p>
      <w:pPr>
        <w:pStyle w:val="15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pStyle w:val="15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七、开票要求：</w:t>
      </w:r>
      <w:r>
        <w:rPr>
          <w:rFonts w:hint="eastAsia" w:asciiTheme="minorEastAsia" w:hAnsiTheme="minorEastAsia" w:eastAsiaTheme="minorEastAsia"/>
          <w:sz w:val="28"/>
          <w:szCs w:val="24"/>
        </w:rPr>
        <w:t>开具正规增值税专用发票（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运输费</w:t>
      </w:r>
      <w:r>
        <w:rPr>
          <w:rFonts w:hint="eastAsia" w:asciiTheme="minorEastAsia" w:hAnsiTheme="minorEastAsia" w:eastAsiaTheme="minorEastAsia"/>
          <w:sz w:val="28"/>
          <w:szCs w:val="24"/>
        </w:rPr>
        <w:t>税率：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%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叉车搬运费</w:t>
      </w:r>
      <w:r>
        <w:rPr>
          <w:rFonts w:hint="eastAsia" w:asciiTheme="minorEastAsia" w:hAnsiTheme="minorEastAsia" w:eastAsiaTheme="minorEastAsia"/>
          <w:sz w:val="28"/>
          <w:szCs w:val="24"/>
        </w:rPr>
        <w:t>税率：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6 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%），抬头与注册名称一致，不得中途更改，若有更改公司，我司有权终止合同；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八、</w:t>
      </w:r>
      <w:r>
        <w:rPr>
          <w:rFonts w:asciiTheme="minorEastAsia" w:hAnsiTheme="minorEastAsia" w:eastAsiaTheme="minorEastAsia"/>
          <w:b/>
          <w:sz w:val="28"/>
          <w:szCs w:val="24"/>
        </w:rPr>
        <w:t>保证金要求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投标人资质经我公司法务部门资格预审合格后，在考察期结束前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（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月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22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日16:00前）</w:t>
      </w:r>
      <w:r>
        <w:rPr>
          <w:rFonts w:hint="eastAsia" w:asciiTheme="minorEastAsia" w:hAnsiTheme="minorEastAsia" w:eastAsiaTheme="minorEastAsia"/>
          <w:sz w:val="28"/>
          <w:szCs w:val="24"/>
        </w:rPr>
        <w:t>支付投标保证金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2  万</w:t>
      </w:r>
      <w:r>
        <w:rPr>
          <w:rFonts w:hint="eastAsia" w:asciiTheme="minorEastAsia" w:hAnsiTheme="minorEastAsia" w:eastAsiaTheme="minorEastAsia"/>
          <w:sz w:val="28"/>
          <w:szCs w:val="24"/>
        </w:rPr>
        <w:t>元；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未支付保证金的投标人，视为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放弃投标资格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保证金收取账户：</w:t>
      </w:r>
    </w:p>
    <w:p>
      <w:pPr>
        <w:pStyle w:val="19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公司名称：</w:t>
      </w:r>
      <w:r>
        <w:rPr>
          <w:rFonts w:hint="eastAsia" w:asciiTheme="majorEastAsia" w:hAnsiTheme="majorEastAsia" w:eastAsiaTheme="majorEastAsia"/>
          <w:sz w:val="28"/>
          <w:szCs w:val="24"/>
        </w:rPr>
        <w:t>北京红星股份有限公司第一分公司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</w:p>
    <w:p>
      <w:pPr>
        <w:pStyle w:val="19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开户行名称：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4"/>
        </w:rPr>
        <w:t>天津市工商银行宁河支行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开户行账号：</w:t>
      </w:r>
      <w:r>
        <w:rPr>
          <w:rFonts w:hint="eastAsia" w:asciiTheme="majorEastAsia" w:hAnsiTheme="majorEastAsia" w:eastAsiaTheme="majorEastAsia"/>
          <w:sz w:val="28"/>
          <w:szCs w:val="24"/>
        </w:rPr>
        <w:t>0302095609300011074</w:t>
      </w:r>
    </w:p>
    <w:p>
      <w:pPr>
        <w:spacing w:line="360" w:lineRule="auto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color w:val="FF0000"/>
        </w:rPr>
        <w:t>注：现行合作供应商须按要求支付不同项目的保证金。如确定中标，则按上述要求退还投标保证金；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九、</w:t>
      </w:r>
      <w:r>
        <w:rPr>
          <w:rFonts w:asciiTheme="minorEastAsia" w:hAnsiTheme="minorEastAsia" w:eastAsiaTheme="minorEastAsia"/>
          <w:b/>
          <w:sz w:val="28"/>
          <w:szCs w:val="24"/>
        </w:rPr>
        <w:t>其他要求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投标人应为单一独立主体，本次招标不接收联合体投标；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十、公告期：</w:t>
      </w:r>
    </w:p>
    <w:p>
      <w:pPr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  </w:t>
      </w:r>
      <w:r>
        <w:rPr>
          <w:rFonts w:hint="eastAsia" w:asciiTheme="minorEastAsia" w:hAnsiTheme="minorEastAsia" w:eastAsiaTheme="minorEastAsia"/>
          <w:sz w:val="28"/>
          <w:szCs w:val="24"/>
        </w:rPr>
        <w:t>公告之日起至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2020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15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日</w:t>
      </w:r>
      <w:r>
        <w:rPr>
          <w:rFonts w:asciiTheme="minorEastAsia" w:hAnsiTheme="minorEastAsia" w:eastAsiaTheme="minorEastAsia"/>
          <w:sz w:val="28"/>
          <w:szCs w:val="24"/>
        </w:rPr>
        <w:t xml:space="preserve"> 16:00</w:t>
      </w:r>
      <w:r>
        <w:rPr>
          <w:rFonts w:hint="eastAsia" w:asciiTheme="minorEastAsia" w:hAnsiTheme="minorEastAsia" w:eastAsiaTheme="minorEastAsia"/>
          <w:sz w:val="28"/>
          <w:szCs w:val="24"/>
        </w:rPr>
        <w:t>时；</w:t>
      </w:r>
    </w:p>
    <w:p>
      <w:pPr>
        <w:rPr>
          <w:rFonts w:asciiTheme="minorEastAsia" w:hAnsiTheme="minorEastAsia" w:eastAsiaTheme="minorEastAsia"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十一、考察期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asciiTheme="minorEastAsia" w:hAnsiTheme="minorEastAsia" w:eastAsiaTheme="minorEastAsia"/>
          <w:color w:val="FF0000"/>
          <w:sz w:val="28"/>
          <w:szCs w:val="24"/>
        </w:rPr>
        <w:t xml:space="preserve"> </w:t>
      </w:r>
    </w:p>
    <w:p>
      <w:pPr>
        <w:pStyle w:val="15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考察时间：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月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16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日-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日；</w:t>
      </w:r>
    </w:p>
    <w:p>
      <w:pPr>
        <w:pStyle w:val="15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考察内容：①书面审核资质文件；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实地或电话考察；</w:t>
      </w:r>
    </w:p>
    <w:p>
      <w:pPr>
        <w:pStyle w:val="15"/>
        <w:ind w:left="1480" w:firstLine="280" w:firstLine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③招标人认为有必要核实、确认的其他事项。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十二、投标期：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投标文件制作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23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 xml:space="preserve">日-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26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日</w:t>
      </w:r>
    </w:p>
    <w:p>
      <w:pPr>
        <w:pStyle w:val="15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保证金到账后发送招标文件;</w:t>
      </w:r>
    </w:p>
    <w:p>
      <w:pPr>
        <w:pStyle w:val="15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报价单：</w:t>
      </w:r>
    </w:p>
    <w:p>
      <w:pPr>
        <w:pStyle w:val="15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>
      <w:pPr>
        <w:pStyle w:val="15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报价单需对本次全部项目进行报价，部分报价视为无效报价；</w:t>
      </w:r>
    </w:p>
    <w:p>
      <w:pPr>
        <w:pStyle w:val="15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报价单与投标文件分别密封；（封皮及密封条参考附件（8））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十三、开标期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    招标方另行确定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十四、联系方式：</w:t>
      </w:r>
    </w:p>
    <w:p>
      <w:pPr>
        <w:pStyle w:val="15"/>
        <w:numPr>
          <w:ilvl w:val="0"/>
          <w:numId w:val="1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投标文件接收人邮箱及地址</w:t>
      </w:r>
    </w:p>
    <w:p>
      <w:pPr>
        <w:pStyle w:val="19"/>
        <w:ind w:left="420" w:firstLine="0" w:firstLineChars="0"/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刘华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联系电话: 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 xml:space="preserve">18622920428   </w:t>
      </w:r>
      <w:r>
        <w:rPr>
          <w:rFonts w:hint="eastAsia" w:ascii="宋体"/>
          <w:sz w:val="28"/>
          <w:szCs w:val="28"/>
        </w:rPr>
        <w:t>022-69565471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lh1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@redstarwine.com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</w:p>
    <w:p>
      <w:pPr>
        <w:pStyle w:val="19"/>
        <w:ind w:left="420" w:firstLine="0" w:firstLineChars="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邮寄地址：</w:t>
      </w:r>
      <w:r>
        <w:rPr>
          <w:rFonts w:hint="eastAsia" w:ascii="宋体" w:cs="宋体"/>
          <w:color w:val="000000"/>
          <w:kern w:val="0"/>
          <w:sz w:val="28"/>
          <w:szCs w:val="28"/>
        </w:rPr>
        <w:t xml:space="preserve">天津市宁河区芦台镇芦汉路40号(北京红星股份有限公司第一分公司)    </w:t>
      </w:r>
    </w:p>
    <w:p>
      <w:pPr>
        <w:pStyle w:val="19"/>
        <w:ind w:left="420" w:firstLine="0" w:firstLineChars="0"/>
      </w:pPr>
      <w:r>
        <w:rPr>
          <w:rFonts w:hint="eastAsia"/>
        </w:rPr>
        <w:t xml:space="preserve"> </w:t>
      </w:r>
      <w:r>
        <w:rPr>
          <w:rFonts w:hint="eastAsia" w:ascii="宋体" w:cs="宋体"/>
          <w:color w:val="000000"/>
          <w:kern w:val="0"/>
          <w:sz w:val="28"/>
          <w:szCs w:val="28"/>
        </w:rPr>
        <w:t>邮编：301500</w:t>
      </w:r>
    </w:p>
    <w:p>
      <w:pPr>
        <w:pStyle w:val="15"/>
        <w:numPr>
          <w:ilvl w:val="0"/>
          <w:numId w:val="1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项目技术咨询联系人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技术联系人：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石建海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69565475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公告发布单位：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="宋体" w:cs="宋体"/>
          <w:color w:val="000000"/>
          <w:kern w:val="0"/>
          <w:sz w:val="28"/>
          <w:szCs w:val="28"/>
          <w:u w:val="single"/>
        </w:rPr>
        <w:t>北京红星股份有限公司第一分公司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asciiTheme="minorEastAsia" w:hAnsiTheme="minorEastAsia" w:eastAsiaTheme="minorEastAsia"/>
          <w:sz w:val="28"/>
          <w:szCs w:val="24"/>
        </w:rPr>
        <w:t>公告发布日期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2020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年  9月 30 日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</w:t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投标单位-银行开户许可证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附件（4）：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附件（5）：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11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附件（6）：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为我单位法定代表人（被授权人），身份证号为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法定代表人   签章（样本）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</w:t>
      </w:r>
      <w:r>
        <w:rPr>
          <w:rFonts w:asciiTheme="minorEastAsia" w:hAnsiTheme="minorEastAsia" w:eastAsiaTheme="minorEastAsia"/>
          <w:sz w:val="30"/>
          <w:szCs w:val="30"/>
        </w:rPr>
        <w:t>7</w:t>
      </w:r>
      <w:r>
        <w:rPr>
          <w:rFonts w:hint="eastAsia" w:asciiTheme="minorEastAsia" w:hAnsiTheme="minorEastAsia" w:eastAsiaTheme="minorEastAsia"/>
          <w:sz w:val="30"/>
          <w:szCs w:val="30"/>
        </w:rPr>
        <w:t>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行业基本资质材料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附件（8）投标文件封皮示例：（封皮贴于密封袋外）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投  标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hint="eastAsia" w:asciiTheme="minorEastAsia" w:hAnsiTheme="minorEastAsia" w:eastAsiaTheme="minorEastAsia"/>
          <w:b/>
          <w:sz w:val="36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  <w:lang w:val="en-US" w:eastAsia="zh-CN"/>
        </w:rPr>
        <w:t>第一分公司</w:t>
      </w:r>
      <w:bookmarkStart w:id="0" w:name="_GoBack"/>
      <w:bookmarkEnd w:id="0"/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投标文件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投标报价封皮示例：（封皮贴于密封袋外）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>报 价 单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hint="eastAsia" w:asciiTheme="minorEastAsia" w:hAnsiTheme="minorEastAsia" w:eastAsiaTheme="minorEastAsia"/>
          <w:b/>
          <w:sz w:val="36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  <w:lang w:val="en-US" w:eastAsia="zh-CN"/>
        </w:rPr>
        <w:t>第一分公司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报价单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在开标前不得提前拆封</w:t>
      </w: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11"/>
        <w:tblpPr w:leftFromText="180" w:rightFromText="180" w:vertAnchor="text" w:horzAnchor="margin" w:tblpX="2235" w:tblpY="2"/>
        <w:tblW w:w="421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 w:tentative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670" w:hanging="420"/>
      </w:pPr>
    </w:lvl>
    <w:lvl w:ilvl="2" w:tentative="0">
      <w:start w:val="1"/>
      <w:numFmt w:val="lowerRoman"/>
      <w:lvlText w:val="%3."/>
      <w:lvlJc w:val="right"/>
      <w:pPr>
        <w:ind w:left="3090" w:hanging="420"/>
      </w:pPr>
    </w:lvl>
    <w:lvl w:ilvl="3" w:tentative="0">
      <w:start w:val="1"/>
      <w:numFmt w:val="decimal"/>
      <w:lvlText w:val="%4."/>
      <w:lvlJc w:val="left"/>
      <w:pPr>
        <w:ind w:left="3510" w:hanging="420"/>
      </w:pPr>
    </w:lvl>
    <w:lvl w:ilvl="4" w:tentative="0">
      <w:start w:val="1"/>
      <w:numFmt w:val="lowerLetter"/>
      <w:lvlText w:val="%5)"/>
      <w:lvlJc w:val="left"/>
      <w:pPr>
        <w:ind w:left="3930" w:hanging="420"/>
      </w:pPr>
    </w:lvl>
    <w:lvl w:ilvl="5" w:tentative="0">
      <w:start w:val="1"/>
      <w:numFmt w:val="lowerRoman"/>
      <w:lvlText w:val="%6."/>
      <w:lvlJc w:val="right"/>
      <w:pPr>
        <w:ind w:left="4350" w:hanging="420"/>
      </w:pPr>
    </w:lvl>
    <w:lvl w:ilvl="6" w:tentative="0">
      <w:start w:val="1"/>
      <w:numFmt w:val="decimal"/>
      <w:lvlText w:val="%7."/>
      <w:lvlJc w:val="left"/>
      <w:pPr>
        <w:ind w:left="4770" w:hanging="420"/>
      </w:pPr>
    </w:lvl>
    <w:lvl w:ilvl="7" w:tentative="0">
      <w:start w:val="1"/>
      <w:numFmt w:val="lowerLetter"/>
      <w:lvlText w:val="%8)"/>
      <w:lvlJc w:val="left"/>
      <w:pPr>
        <w:ind w:left="5190" w:hanging="420"/>
      </w:pPr>
    </w:lvl>
    <w:lvl w:ilvl="8" w:tentative="0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21082"/>
    <w:rsid w:val="0033212F"/>
    <w:rsid w:val="003533D9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F6492"/>
    <w:rsid w:val="00C31E6C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912A6"/>
    <w:rsid w:val="00DA18DA"/>
    <w:rsid w:val="00DA6140"/>
    <w:rsid w:val="00DC2239"/>
    <w:rsid w:val="00DD69BF"/>
    <w:rsid w:val="00DE3E45"/>
    <w:rsid w:val="00DE7B6B"/>
    <w:rsid w:val="00DF6ED9"/>
    <w:rsid w:val="00E1012D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3C55C99"/>
    <w:rsid w:val="07DA3962"/>
    <w:rsid w:val="08ED6FC5"/>
    <w:rsid w:val="11D13845"/>
    <w:rsid w:val="174463BC"/>
    <w:rsid w:val="18323D48"/>
    <w:rsid w:val="187D5B4D"/>
    <w:rsid w:val="1BBB0946"/>
    <w:rsid w:val="1C751A36"/>
    <w:rsid w:val="1C7F652D"/>
    <w:rsid w:val="1E5E5E27"/>
    <w:rsid w:val="1E8D11EB"/>
    <w:rsid w:val="1F7D7EA2"/>
    <w:rsid w:val="213A0940"/>
    <w:rsid w:val="2236384B"/>
    <w:rsid w:val="25582ACE"/>
    <w:rsid w:val="27B82EFF"/>
    <w:rsid w:val="2E1E5999"/>
    <w:rsid w:val="2E710197"/>
    <w:rsid w:val="30D6427D"/>
    <w:rsid w:val="314C5DE9"/>
    <w:rsid w:val="34366137"/>
    <w:rsid w:val="37074CE5"/>
    <w:rsid w:val="3814414B"/>
    <w:rsid w:val="38784094"/>
    <w:rsid w:val="3A606B84"/>
    <w:rsid w:val="3AA17591"/>
    <w:rsid w:val="3F7C1446"/>
    <w:rsid w:val="44636366"/>
    <w:rsid w:val="45DD0CC1"/>
    <w:rsid w:val="4B440150"/>
    <w:rsid w:val="51464CCF"/>
    <w:rsid w:val="52DC7761"/>
    <w:rsid w:val="5694614E"/>
    <w:rsid w:val="5DE45B46"/>
    <w:rsid w:val="5F0072A8"/>
    <w:rsid w:val="62D962D5"/>
    <w:rsid w:val="64887FCC"/>
    <w:rsid w:val="6B540807"/>
    <w:rsid w:val="6BAD48DE"/>
    <w:rsid w:val="6CB3496E"/>
    <w:rsid w:val="6ECF4F79"/>
    <w:rsid w:val="716B25F9"/>
    <w:rsid w:val="798529CB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8"/>
    <w:link w:val="7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页脚 字符"/>
    <w:basedOn w:val="8"/>
    <w:link w:val="6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styleId="15">
    <w:name w:val="List Paragraph"/>
    <w:basedOn w:val="1"/>
    <w:next w:val="4"/>
    <w:unhideWhenUsed/>
    <w:qFormat/>
    <w:uiPriority w:val="99"/>
    <w:pPr>
      <w:ind w:firstLine="420" w:firstLineChars="200"/>
    </w:pPr>
  </w:style>
  <w:style w:type="character" w:customStyle="1" w:styleId="16">
    <w:name w:val="批注文字 字符"/>
    <w:basedOn w:val="8"/>
    <w:link w:val="3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7">
    <w:name w:val="批注主题 字符"/>
    <w:basedOn w:val="16"/>
    <w:link w:val="2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8">
    <w:name w:val="批注框文本 字符"/>
    <w:basedOn w:val="8"/>
    <w:link w:val="5"/>
    <w:semiHidden/>
    <w:qFormat/>
    <w:uiPriority w:val="99"/>
    <w:rPr>
      <w:rFonts w:ascii="Calibri" w:hAnsi="Calibri" w:eastAsia="宋体" w:cs="Calibri"/>
      <w:kern w:val="2"/>
      <w:sz w:val="18"/>
      <w:szCs w:val="18"/>
    </w:rPr>
  </w:style>
  <w:style w:type="paragraph" w:customStyle="1" w:styleId="19">
    <w:name w:val="列出段落2"/>
    <w:basedOn w:val="1"/>
    <w:next w:val="4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9F155D-5937-4E41-94DD-0381003EE7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Company>Dell Computer</Company>
  <Pages>16</Pages>
  <Words>558</Words>
  <Characters>3184</Characters>
  <Lines>26</Lines>
  <Paragraphs>7</Paragraphs>
  <TotalTime>25</TotalTime>
  <ScaleCrop>false</ScaleCrop>
  <LinksUpToDate>false</LinksUpToDate>
  <CharactersWithSpaces>3735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2017-08-23T03:19:00Z</dcterms:created>
  <dc:creator>hx</dc:creator>
  <cp:lastModifiedBy>刘华</cp:lastModifiedBy>
  <dcterms:modified xsi:type="dcterms:W3CDTF">2020-09-30T06:22:54Z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