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420"/>
        </w:tabs>
        <w:spacing w:line="360" w:lineRule="auto"/>
        <w:rPr>
          <w:rFonts w:hint="eastAsia" w:ascii="宋体" w:hAnsi="宋体" w:eastAsia="宋体" w:cs="宋体"/>
          <w:sz w:val="44"/>
          <w:szCs w:val="44"/>
        </w:rPr>
      </w:pPr>
    </w:p>
    <w:p>
      <w:pPr>
        <w:tabs>
          <w:tab w:val="left" w:pos="6420"/>
        </w:tabs>
        <w:spacing w:line="360" w:lineRule="auto"/>
        <w:jc w:val="center"/>
        <w:rPr>
          <w:rFonts w:hint="eastAsia" w:ascii="宋体" w:hAnsi="宋体" w:eastAsia="宋体" w:cs="宋体"/>
          <w:b/>
          <w:bCs/>
          <w:sz w:val="52"/>
          <w:szCs w:val="52"/>
        </w:rPr>
      </w:pPr>
      <w:r>
        <w:rPr>
          <w:rFonts w:hint="eastAsia" w:ascii="宋体" w:hAnsi="宋体" w:eastAsia="宋体" w:cs="宋体"/>
          <w:b/>
          <w:bCs/>
          <w:sz w:val="52"/>
          <w:szCs w:val="52"/>
        </w:rPr>
        <w:t>红星白酒产业园迁建项目一期</w:t>
      </w:r>
    </w:p>
    <w:p>
      <w:pPr>
        <w:spacing w:line="360" w:lineRule="auto"/>
        <w:jc w:val="center"/>
        <w:rPr>
          <w:rFonts w:hint="eastAsia" w:ascii="宋体" w:hAnsi="宋体" w:eastAsia="宋体" w:cs="宋体"/>
          <w:b/>
          <w:bCs/>
          <w:sz w:val="52"/>
          <w:szCs w:val="52"/>
        </w:rPr>
      </w:pPr>
      <w:bookmarkStart w:id="0" w:name="_Toc9369"/>
      <w:r>
        <w:rPr>
          <w:rFonts w:hint="eastAsia" w:ascii="宋体" w:hAnsi="宋体" w:eastAsia="宋体" w:cs="宋体"/>
          <w:b/>
          <w:bCs/>
          <w:sz w:val="52"/>
          <w:szCs w:val="52"/>
        </w:rPr>
        <w:t>液压升降机设备项目</w:t>
      </w:r>
    </w:p>
    <w:p>
      <w:pPr>
        <w:spacing w:line="360" w:lineRule="auto"/>
        <w:jc w:val="center"/>
        <w:rPr>
          <w:rFonts w:hint="eastAsia" w:ascii="宋体" w:hAnsi="宋体" w:eastAsia="宋体" w:cs="宋体"/>
          <w:b/>
          <w:bCs/>
          <w:sz w:val="52"/>
          <w:szCs w:val="52"/>
        </w:rPr>
      </w:pPr>
      <w:r>
        <w:rPr>
          <w:rFonts w:hint="eastAsia" w:ascii="宋体" w:hAnsi="宋体" w:eastAsia="宋体" w:cs="宋体"/>
          <w:b/>
          <w:bCs/>
          <w:sz w:val="52"/>
          <w:szCs w:val="52"/>
        </w:rPr>
        <w:t>技术要求</w:t>
      </w:r>
      <w:bookmarkEnd w:id="0"/>
    </w:p>
    <w:p>
      <w:pPr>
        <w:spacing w:line="360" w:lineRule="auto"/>
        <w:rPr>
          <w:rFonts w:hint="eastAsia" w:ascii="宋体" w:hAnsi="宋体" w:eastAsia="宋体" w:cs="宋体"/>
          <w:b/>
          <w:bCs/>
          <w:sz w:val="52"/>
          <w:szCs w:val="52"/>
        </w:rPr>
      </w:pPr>
    </w:p>
    <w:p>
      <w:pPr>
        <w:rPr>
          <w:rFonts w:hint="eastAsia" w:ascii="宋体" w:hAnsi="宋体" w:eastAsia="宋体" w:cs="宋体"/>
        </w:rPr>
      </w:pPr>
    </w:p>
    <w:p>
      <w:pPr>
        <w:spacing w:line="360" w:lineRule="auto"/>
        <w:jc w:val="center"/>
        <w:rPr>
          <w:rFonts w:hint="eastAsia" w:ascii="宋体" w:hAnsi="宋体" w:eastAsia="宋体" w:cs="宋体"/>
          <w:b/>
          <w:bCs/>
          <w:sz w:val="52"/>
          <w:szCs w:val="52"/>
        </w:rPr>
      </w:pPr>
    </w:p>
    <w:p>
      <w:pPr>
        <w:spacing w:line="360" w:lineRule="auto"/>
        <w:jc w:val="center"/>
        <w:rPr>
          <w:rFonts w:hint="eastAsia" w:ascii="宋体" w:hAnsi="宋体" w:eastAsia="宋体" w:cs="宋体"/>
          <w:b/>
          <w:bCs/>
          <w:sz w:val="52"/>
          <w:szCs w:val="52"/>
        </w:rPr>
      </w:pPr>
    </w:p>
    <w:p>
      <w:pPr>
        <w:spacing w:line="360" w:lineRule="auto"/>
        <w:jc w:val="center"/>
        <w:rPr>
          <w:rFonts w:hint="eastAsia" w:ascii="宋体" w:hAnsi="宋体" w:eastAsia="宋体" w:cs="宋体"/>
          <w:b/>
          <w:sz w:val="52"/>
          <w:szCs w:val="52"/>
        </w:rPr>
        <w:sectPr>
          <w:headerReference r:id="rId3" w:type="default"/>
          <w:footerReference r:id="rId4" w:type="default"/>
          <w:pgSz w:w="11906" w:h="16838"/>
          <w:pgMar w:top="1558" w:right="1418" w:bottom="1558" w:left="1701" w:header="709" w:footer="851" w:gutter="0"/>
          <w:pgNumType w:start="1"/>
          <w:cols w:space="720" w:num="1"/>
          <w:docGrid w:linePitch="312" w:charSpace="0"/>
        </w:sectPr>
      </w:pPr>
      <w:r>
        <w:rPr>
          <w:rFonts w:hint="eastAsia" w:ascii="宋体" w:hAnsi="宋体" w:eastAsia="宋体" w:cs="宋体"/>
          <w:b/>
          <w:bCs/>
          <w:sz w:val="52"/>
          <w:szCs w:val="52"/>
        </w:rPr>
        <w:t>二零二二年</w:t>
      </w:r>
      <w:r>
        <w:rPr>
          <w:rFonts w:hint="eastAsia" w:ascii="宋体" w:hAnsi="宋体" w:eastAsia="宋体" w:cs="宋体"/>
          <w:b/>
          <w:bCs/>
          <w:sz w:val="52"/>
          <w:szCs w:val="52"/>
          <w:lang w:val="en-US" w:eastAsia="zh-CN"/>
        </w:rPr>
        <w:t>九</w:t>
      </w:r>
      <w:r>
        <w:rPr>
          <w:rFonts w:hint="eastAsia" w:ascii="宋体" w:hAnsi="宋体" w:eastAsia="宋体" w:cs="宋体"/>
          <w:b/>
          <w:bCs/>
          <w:sz w:val="52"/>
          <w:szCs w:val="52"/>
        </w:rPr>
        <w:t>月</w:t>
      </w:r>
    </w:p>
    <w:sdt>
      <w:sdtPr>
        <w:rPr>
          <w:rFonts w:hint="eastAsia" w:ascii="宋体" w:hAnsi="宋体" w:eastAsia="宋体" w:cs="宋体"/>
          <w:b/>
          <w:sz w:val="21"/>
        </w:rPr>
        <w:id w:val="147468034"/>
      </w:sdtPr>
      <w:sdtEndPr>
        <w:rPr>
          <w:rFonts w:hint="eastAsia" w:ascii="宋体" w:hAnsi="宋体" w:eastAsia="宋体" w:cs="宋体"/>
          <w:b/>
          <w:kern w:val="44"/>
          <w:sz w:val="28"/>
          <w:szCs w:val="24"/>
        </w:rPr>
      </w:sdtEndPr>
      <w:sdtContent>
        <w:p>
          <w:pPr>
            <w:jc w:val="center"/>
            <w:rPr>
              <w:rFonts w:hint="eastAsia" w:ascii="宋体" w:hAnsi="宋体" w:eastAsia="宋体" w:cs="宋体"/>
            </w:rPr>
          </w:pPr>
          <w:r>
            <w:rPr>
              <w:rFonts w:hint="eastAsia" w:ascii="宋体" w:hAnsi="宋体" w:eastAsia="宋体" w:cs="宋体"/>
              <w:sz w:val="21"/>
            </w:rPr>
            <w:t>目录</w:t>
          </w:r>
        </w:p>
        <w:p>
          <w:pPr>
            <w:pStyle w:val="8"/>
            <w:tabs>
              <w:tab w:val="right" w:leader="dot" w:pos="8306"/>
            </w:tabs>
            <w:ind w:left="960"/>
            <w:rPr>
              <w:rFonts w:hint="eastAsia" w:ascii="宋体" w:hAnsi="宋体" w:eastAsia="宋体" w:cs="宋体"/>
            </w:rPr>
          </w:pPr>
          <w:r>
            <w:rPr>
              <w:rFonts w:hint="eastAsia" w:ascii="宋体" w:hAnsi="宋体" w:eastAsia="宋体" w:cs="宋体"/>
              <w:szCs w:val="24"/>
            </w:rPr>
            <w:fldChar w:fldCharType="begin"/>
          </w:r>
          <w:r>
            <w:rPr>
              <w:rFonts w:hint="eastAsia" w:ascii="宋体" w:hAnsi="宋体" w:eastAsia="宋体" w:cs="宋体"/>
              <w:szCs w:val="24"/>
            </w:rPr>
            <w:instrText xml:space="preserve">TOC \o "1-3" \h \u </w:instrText>
          </w:r>
          <w:r>
            <w:rPr>
              <w:rFonts w:hint="eastAsia" w:ascii="宋体" w:hAnsi="宋体" w:eastAsia="宋体" w:cs="宋体"/>
              <w:szCs w:val="24"/>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"_Toc23945" </w:instrText>
          </w:r>
          <w:r>
            <w:rPr>
              <w:rFonts w:hint="eastAsia" w:ascii="宋体" w:hAnsi="宋体" w:eastAsia="宋体" w:cs="宋体"/>
            </w:rPr>
            <w:fldChar w:fldCharType="separate"/>
          </w:r>
          <w:r>
            <w:rPr>
              <w:rFonts w:hint="eastAsia" w:ascii="宋体" w:hAnsi="宋体" w:eastAsia="宋体" w:cs="宋体"/>
            </w:rPr>
            <w:t>一、项目简介</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_Toc23945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8"/>
            <w:tabs>
              <w:tab w:val="right" w:leader="dot" w:pos="8306"/>
            </w:tabs>
            <w:ind w:left="96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"_Toc13175" </w:instrText>
          </w:r>
          <w:r>
            <w:rPr>
              <w:rFonts w:hint="eastAsia" w:ascii="宋体" w:hAnsi="宋体" w:eastAsia="宋体" w:cs="宋体"/>
            </w:rPr>
            <w:fldChar w:fldCharType="separate"/>
          </w:r>
          <w:r>
            <w:rPr>
              <w:rFonts w:hint="eastAsia" w:ascii="宋体" w:hAnsi="宋体" w:eastAsia="宋体" w:cs="宋体"/>
            </w:rPr>
            <w:t>二、采购内容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_Toc13175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8"/>
            <w:tabs>
              <w:tab w:val="right" w:leader="dot" w:pos="8306"/>
            </w:tabs>
            <w:ind w:left="96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"_Toc25281" </w:instrText>
          </w:r>
          <w:r>
            <w:rPr>
              <w:rFonts w:hint="eastAsia" w:ascii="宋体" w:hAnsi="宋体" w:eastAsia="宋体" w:cs="宋体"/>
            </w:rPr>
            <w:fldChar w:fldCharType="separate"/>
          </w:r>
          <w:r>
            <w:rPr>
              <w:rFonts w:hint="eastAsia" w:ascii="宋体" w:hAnsi="宋体" w:eastAsia="宋体" w:cs="宋体"/>
            </w:rPr>
            <w:t>三、技术要求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_Toc25281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8"/>
            <w:tabs>
              <w:tab w:val="right" w:leader="dot" w:pos="8306"/>
            </w:tabs>
            <w:ind w:left="96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"_Toc25240" </w:instrText>
          </w:r>
          <w:r>
            <w:rPr>
              <w:rFonts w:hint="eastAsia" w:ascii="宋体" w:hAnsi="宋体" w:eastAsia="宋体" w:cs="宋体"/>
            </w:rPr>
            <w:fldChar w:fldCharType="separate"/>
          </w:r>
          <w:r>
            <w:rPr>
              <w:rFonts w:hint="eastAsia" w:ascii="宋体" w:hAnsi="宋体" w:eastAsia="宋体" w:cs="宋体"/>
            </w:rPr>
            <w:t>四、执行标准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_Toc25240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8"/>
            <w:tabs>
              <w:tab w:val="right" w:leader="dot" w:pos="8306"/>
            </w:tabs>
            <w:ind w:left="96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"_Toc5921" </w:instrText>
          </w:r>
          <w:r>
            <w:rPr>
              <w:rFonts w:hint="eastAsia" w:ascii="宋体" w:hAnsi="宋体" w:eastAsia="宋体" w:cs="宋体"/>
            </w:rPr>
            <w:fldChar w:fldCharType="separate"/>
          </w:r>
          <w:r>
            <w:rPr>
              <w:rFonts w:hint="eastAsia" w:ascii="宋体" w:hAnsi="宋体" w:eastAsia="宋体" w:cs="宋体"/>
            </w:rPr>
            <w:t>五、系统安装调试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_Toc5921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8"/>
            <w:tabs>
              <w:tab w:val="right" w:leader="dot" w:pos="8306"/>
            </w:tabs>
            <w:ind w:left="96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"_Toc1481" </w:instrText>
          </w:r>
          <w:r>
            <w:rPr>
              <w:rFonts w:hint="eastAsia" w:ascii="宋体" w:hAnsi="宋体" w:eastAsia="宋体" w:cs="宋体"/>
            </w:rPr>
            <w:fldChar w:fldCharType="separate"/>
          </w:r>
          <w:r>
            <w:rPr>
              <w:rFonts w:hint="eastAsia" w:ascii="宋体" w:hAnsi="宋体" w:eastAsia="宋体" w:cs="宋体"/>
            </w:rPr>
            <w:t>六、售后服务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_Toc1481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8"/>
            <w:tabs>
              <w:tab w:val="right" w:leader="dot" w:pos="8306"/>
            </w:tabs>
            <w:ind w:left="96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"_Toc23482" </w:instrText>
          </w:r>
          <w:r>
            <w:rPr>
              <w:rFonts w:hint="eastAsia" w:ascii="宋体" w:hAnsi="宋体" w:eastAsia="宋体" w:cs="宋体"/>
            </w:rPr>
            <w:fldChar w:fldCharType="separate"/>
          </w:r>
          <w:r>
            <w:rPr>
              <w:rFonts w:hint="eastAsia" w:ascii="宋体" w:hAnsi="宋体" w:eastAsia="宋体" w:cs="宋体"/>
            </w:rPr>
            <w:t>七、项目验收要求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_Toc23482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34"/>
            <w:keepNext w:val="0"/>
            <w:keepLines w:val="0"/>
            <w:pageBreakBefore/>
            <w:spacing w:before="0" w:after="0" w:line="360" w:lineRule="auto"/>
            <w:rPr>
              <w:rFonts w:hint="eastAsia" w:ascii="宋体" w:hAnsi="宋体" w:eastAsia="宋体" w:cs="宋体"/>
              <w:sz w:val="24"/>
              <w:szCs w:val="24"/>
            </w:rPr>
          </w:pPr>
          <w:r>
            <w:rPr>
              <w:rFonts w:hint="eastAsia" w:ascii="宋体" w:hAnsi="宋体" w:eastAsia="宋体" w:cs="宋体"/>
              <w:szCs w:val="24"/>
            </w:rPr>
            <w:fldChar w:fldCharType="end"/>
          </w:r>
        </w:p>
      </w:sdtContent>
    </w:sdt>
    <w:p>
      <w:pPr>
        <w:pStyle w:val="5"/>
        <w:rPr>
          <w:rFonts w:hint="eastAsia" w:ascii="宋体" w:hAnsi="宋体" w:eastAsia="宋体" w:cs="宋体"/>
        </w:rPr>
      </w:pPr>
      <w:bookmarkStart w:id="1" w:name="_Toc23945"/>
      <w:bookmarkStart w:id="2" w:name="_Toc52263328"/>
      <w:r>
        <w:rPr>
          <w:rFonts w:hint="eastAsia" w:ascii="宋体" w:hAnsi="宋体" w:eastAsia="宋体" w:cs="宋体"/>
        </w:rPr>
        <w:t>一、项目简介</w:t>
      </w:r>
      <w:bookmarkEnd w:id="1"/>
      <w:bookmarkEnd w:id="2"/>
    </w:p>
    <w:p>
      <w:pPr>
        <w:rPr>
          <w:rFonts w:hint="eastAsia" w:ascii="宋体" w:hAnsi="宋体" w:eastAsia="宋体" w:cs="宋体"/>
        </w:rPr>
      </w:pPr>
      <w:bookmarkStart w:id="3" w:name="_Toc66566352"/>
      <w:bookmarkStart w:id="4" w:name="_Toc102726268"/>
      <w:r>
        <w:rPr>
          <w:rFonts w:hint="eastAsia" w:ascii="宋体" w:hAnsi="宋体" w:eastAsia="宋体" w:cs="宋体"/>
        </w:rPr>
        <w:t>项目名称：红星白酒产业园迁建项目一期-</w:t>
      </w:r>
      <w:bookmarkEnd w:id="3"/>
      <w:r>
        <w:rPr>
          <w:rFonts w:hint="eastAsia" w:ascii="宋体" w:hAnsi="宋体" w:eastAsia="宋体" w:cs="宋体"/>
        </w:rPr>
        <w:t>液压升降机设备项目</w:t>
      </w:r>
      <w:bookmarkEnd w:id="4"/>
    </w:p>
    <w:p>
      <w:pPr>
        <w:rPr>
          <w:rFonts w:hint="eastAsia" w:ascii="宋体" w:hAnsi="宋体" w:eastAsia="宋体" w:cs="宋体"/>
        </w:rPr>
      </w:pPr>
      <w:r>
        <w:rPr>
          <w:rFonts w:hint="eastAsia" w:ascii="宋体" w:hAnsi="宋体" w:eastAsia="宋体" w:cs="宋体"/>
        </w:rPr>
        <w:t>项目地点：山西祁县经济开发区新兴产业园</w:t>
      </w:r>
    </w:p>
    <w:p>
      <w:pPr>
        <w:rPr>
          <w:rFonts w:hint="eastAsia" w:ascii="宋体" w:hAnsi="宋体" w:eastAsia="宋体" w:cs="宋体"/>
        </w:rPr>
      </w:pPr>
      <w:r>
        <w:rPr>
          <w:rFonts w:hint="eastAsia" w:ascii="宋体" w:hAnsi="宋体" w:eastAsia="宋体" w:cs="宋体"/>
        </w:rPr>
        <w:t>项目概述：</w:t>
      </w:r>
    </w:p>
    <w:p>
      <w:pPr>
        <w:rPr>
          <w:rFonts w:hint="eastAsia" w:ascii="宋体" w:hAnsi="宋体" w:eastAsia="宋体" w:cs="宋体"/>
        </w:rPr>
      </w:pPr>
      <w:bookmarkStart w:id="5" w:name="_Toc102726269"/>
      <w:r>
        <w:rPr>
          <w:rFonts w:hint="eastAsia" w:ascii="宋体" w:hAnsi="宋体" w:eastAsia="宋体" w:cs="宋体"/>
        </w:rPr>
        <w:t>1、本项目主要包括液压升降机设备的设计、制造、运输、</w:t>
      </w:r>
      <w:r>
        <w:rPr>
          <w:rFonts w:hint="eastAsia" w:ascii="宋体" w:hAnsi="宋体" w:eastAsia="宋体" w:cs="宋体"/>
          <w:lang w:val="en-US" w:eastAsia="zh-CN"/>
        </w:rPr>
        <w:t>安装、</w:t>
      </w:r>
      <w:r>
        <w:rPr>
          <w:rFonts w:hint="eastAsia" w:ascii="宋体" w:hAnsi="宋体" w:eastAsia="宋体" w:cs="宋体"/>
        </w:rPr>
        <w:t>调试、验收及售后服务、使用培训等内容，为交钥匙工程。</w:t>
      </w:r>
      <w:bookmarkEnd w:id="5"/>
    </w:p>
    <w:p>
      <w:pPr>
        <w:rPr>
          <w:rFonts w:hint="eastAsia" w:ascii="宋体" w:hAnsi="宋体" w:eastAsia="宋体" w:cs="宋体"/>
        </w:rPr>
      </w:pPr>
      <w:bookmarkStart w:id="6" w:name="_Toc102726270"/>
      <w:r>
        <w:rPr>
          <w:rFonts w:hint="eastAsia" w:ascii="宋体" w:hAnsi="宋体" w:eastAsia="宋体" w:cs="宋体"/>
        </w:rPr>
        <w:t>2、</w:t>
      </w:r>
      <w:bookmarkEnd w:id="6"/>
      <w:r>
        <w:rPr>
          <w:rFonts w:hint="eastAsia" w:ascii="宋体" w:hAnsi="宋体" w:eastAsia="宋体" w:cs="宋体"/>
        </w:rPr>
        <w:t>本项目包括粮食楼、稻壳楼指定位置处分别定制安装一台防爆液压升降机。</w:t>
      </w:r>
    </w:p>
    <w:p>
      <w:pPr>
        <w:pStyle w:val="2"/>
        <w:rPr>
          <w:rFonts w:hint="eastAsia" w:ascii="宋体" w:hAnsi="宋体" w:eastAsia="宋体" w:cs="宋体"/>
        </w:rPr>
      </w:pPr>
      <w:r>
        <w:rPr>
          <w:rFonts w:hint="eastAsia" w:ascii="宋体" w:hAnsi="宋体" w:eastAsia="宋体" w:cs="宋体"/>
        </w:rPr>
        <w:t>3、设备范围：自甲方指定配电柜开始，液压升降机的所有设备、线路、管道以及安全防护等。</w:t>
      </w:r>
    </w:p>
    <w:p>
      <w:pPr>
        <w:pStyle w:val="5"/>
        <w:rPr>
          <w:rFonts w:hint="eastAsia" w:ascii="宋体" w:hAnsi="宋体" w:eastAsia="宋体" w:cs="宋体"/>
        </w:rPr>
      </w:pPr>
      <w:bookmarkStart w:id="7" w:name="_Toc13175"/>
      <w:r>
        <w:rPr>
          <w:rFonts w:hint="eastAsia" w:ascii="宋体" w:hAnsi="宋体" w:eastAsia="宋体" w:cs="宋体"/>
        </w:rPr>
        <w:t>二、采购内容</w:t>
      </w:r>
      <w:bookmarkEnd w:id="7"/>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261"/>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pStyle w:val="2"/>
              <w:jc w:val="center"/>
              <w:rPr>
                <w:rFonts w:hint="eastAsia" w:ascii="宋体" w:hAnsi="宋体" w:eastAsia="宋体" w:cs="宋体"/>
              </w:rPr>
            </w:pPr>
            <w:r>
              <w:rPr>
                <w:rFonts w:hint="eastAsia" w:ascii="宋体" w:hAnsi="宋体" w:eastAsia="宋体" w:cs="宋体"/>
              </w:rPr>
              <w:t>项目名称</w:t>
            </w:r>
          </w:p>
        </w:tc>
        <w:tc>
          <w:tcPr>
            <w:tcW w:w="3261" w:type="dxa"/>
            <w:vAlign w:val="center"/>
          </w:tcPr>
          <w:p>
            <w:pPr>
              <w:pStyle w:val="2"/>
              <w:jc w:val="center"/>
              <w:rPr>
                <w:rFonts w:hint="eastAsia" w:ascii="宋体" w:hAnsi="宋体" w:eastAsia="宋体" w:cs="宋体"/>
              </w:rPr>
            </w:pPr>
            <w:r>
              <w:rPr>
                <w:rFonts w:hint="eastAsia" w:ascii="宋体" w:hAnsi="宋体" w:eastAsia="宋体" w:cs="宋体"/>
              </w:rPr>
              <w:t>规格</w:t>
            </w:r>
          </w:p>
        </w:tc>
        <w:tc>
          <w:tcPr>
            <w:tcW w:w="1842" w:type="dxa"/>
            <w:vAlign w:val="center"/>
          </w:tcPr>
          <w:p>
            <w:pPr>
              <w:pStyle w:val="2"/>
              <w:jc w:val="center"/>
              <w:rPr>
                <w:rFonts w:hint="eastAsia" w:ascii="宋体" w:hAnsi="宋体" w:eastAsia="宋体" w:cs="宋体"/>
              </w:rPr>
            </w:pPr>
            <w:r>
              <w:rPr>
                <w:rFonts w:hint="eastAsia" w:ascii="宋体" w:hAnsi="宋体" w:eastAsia="宋体" w:cs="宋体"/>
              </w:rPr>
              <w:t>数量(套)</w:t>
            </w:r>
          </w:p>
        </w:tc>
        <w:tc>
          <w:tcPr>
            <w:tcW w:w="1701" w:type="dxa"/>
          </w:tcPr>
          <w:p>
            <w:pPr>
              <w:pStyle w:val="2"/>
              <w:jc w:val="center"/>
              <w:rPr>
                <w:rFonts w:hint="eastAsia"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809" w:type="dxa"/>
            <w:vAlign w:val="center"/>
          </w:tcPr>
          <w:p>
            <w:pPr>
              <w:pStyle w:val="2"/>
              <w:rPr>
                <w:rFonts w:hint="eastAsia" w:ascii="宋体" w:hAnsi="宋体" w:eastAsia="宋体" w:cs="宋体"/>
              </w:rPr>
            </w:pPr>
            <w:r>
              <w:rPr>
                <w:rFonts w:hint="eastAsia" w:ascii="宋体" w:hAnsi="宋体" w:eastAsia="宋体" w:cs="宋体"/>
              </w:rPr>
              <w:t>稻壳楼液压升降机</w:t>
            </w:r>
          </w:p>
        </w:tc>
        <w:tc>
          <w:tcPr>
            <w:tcW w:w="3261" w:type="dxa"/>
            <w:vAlign w:val="center"/>
          </w:tcPr>
          <w:p>
            <w:pPr>
              <w:pStyle w:val="2"/>
              <w:jc w:val="center"/>
              <w:rPr>
                <w:rFonts w:hint="eastAsia" w:ascii="宋体" w:hAnsi="宋体" w:eastAsia="宋体" w:cs="宋体"/>
                <w:bCs/>
                <w:szCs w:val="24"/>
              </w:rPr>
            </w:pPr>
            <w:r>
              <w:rPr>
                <w:rFonts w:hint="eastAsia" w:ascii="宋体" w:hAnsi="宋体" w:eastAsia="宋体" w:cs="宋体"/>
                <w:bCs/>
                <w:kern w:val="0"/>
                <w:szCs w:val="24"/>
              </w:rPr>
              <w:t>3吨-17.5m-1.6m*1.7m</w:t>
            </w:r>
          </w:p>
        </w:tc>
        <w:tc>
          <w:tcPr>
            <w:tcW w:w="1842" w:type="dxa"/>
            <w:vAlign w:val="center"/>
          </w:tcPr>
          <w:p>
            <w:pPr>
              <w:pStyle w:val="2"/>
              <w:jc w:val="center"/>
              <w:rPr>
                <w:rFonts w:hint="eastAsia" w:ascii="宋体" w:hAnsi="宋体" w:eastAsia="宋体" w:cs="宋体"/>
              </w:rPr>
            </w:pPr>
            <w:r>
              <w:rPr>
                <w:rFonts w:hint="eastAsia" w:ascii="宋体" w:hAnsi="宋体" w:eastAsia="宋体" w:cs="宋体"/>
              </w:rPr>
              <w:t>1</w:t>
            </w:r>
          </w:p>
        </w:tc>
        <w:tc>
          <w:tcPr>
            <w:tcW w:w="1701" w:type="dxa"/>
          </w:tcPr>
          <w:p>
            <w:pPr>
              <w:pStyle w:val="2"/>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1809" w:type="dxa"/>
            <w:vAlign w:val="center"/>
          </w:tcPr>
          <w:p>
            <w:pPr>
              <w:pStyle w:val="2"/>
              <w:rPr>
                <w:rFonts w:hint="eastAsia" w:ascii="宋体" w:hAnsi="宋体" w:eastAsia="宋体" w:cs="宋体"/>
              </w:rPr>
            </w:pPr>
            <w:bookmarkStart w:id="8" w:name="_Toc25281"/>
            <w:r>
              <w:rPr>
                <w:rFonts w:hint="eastAsia" w:ascii="宋体" w:hAnsi="宋体" w:eastAsia="宋体" w:cs="宋体"/>
              </w:rPr>
              <w:t>粮食楼液压升降机</w:t>
            </w:r>
          </w:p>
        </w:tc>
        <w:tc>
          <w:tcPr>
            <w:tcW w:w="3261" w:type="dxa"/>
            <w:vAlign w:val="center"/>
          </w:tcPr>
          <w:p>
            <w:pPr>
              <w:pStyle w:val="2"/>
              <w:jc w:val="center"/>
              <w:rPr>
                <w:rFonts w:hint="eastAsia" w:ascii="宋体" w:hAnsi="宋体" w:eastAsia="宋体" w:cs="宋体"/>
                <w:bCs/>
                <w:szCs w:val="24"/>
              </w:rPr>
            </w:pPr>
            <w:r>
              <w:rPr>
                <w:rFonts w:hint="eastAsia" w:ascii="宋体" w:hAnsi="宋体" w:eastAsia="宋体" w:cs="宋体"/>
                <w:bCs/>
                <w:color w:val="000000"/>
                <w:szCs w:val="24"/>
              </w:rPr>
              <w:t>3吨-24.1m-1.5m*2.6m</w:t>
            </w:r>
          </w:p>
        </w:tc>
        <w:tc>
          <w:tcPr>
            <w:tcW w:w="1842" w:type="dxa"/>
            <w:vAlign w:val="center"/>
          </w:tcPr>
          <w:p>
            <w:pPr>
              <w:pStyle w:val="2"/>
              <w:jc w:val="center"/>
              <w:rPr>
                <w:rFonts w:hint="eastAsia" w:ascii="宋体" w:hAnsi="宋体" w:eastAsia="宋体" w:cs="宋体"/>
              </w:rPr>
            </w:pPr>
            <w:r>
              <w:rPr>
                <w:rFonts w:hint="eastAsia" w:ascii="宋体" w:hAnsi="宋体" w:eastAsia="宋体" w:cs="宋体"/>
              </w:rPr>
              <w:t>1</w:t>
            </w:r>
          </w:p>
        </w:tc>
        <w:tc>
          <w:tcPr>
            <w:tcW w:w="1701" w:type="dxa"/>
          </w:tcPr>
          <w:p>
            <w:pPr>
              <w:pStyle w:val="2"/>
              <w:rPr>
                <w:rFonts w:hint="eastAsia" w:ascii="宋体" w:hAnsi="宋体" w:eastAsia="宋体" w:cs="宋体"/>
              </w:rPr>
            </w:pPr>
          </w:p>
        </w:tc>
      </w:tr>
    </w:tbl>
    <w:p>
      <w:pPr>
        <w:pStyle w:val="5"/>
        <w:rPr>
          <w:rFonts w:hint="eastAsia" w:ascii="宋体" w:hAnsi="宋体" w:eastAsia="宋体" w:cs="宋体"/>
        </w:rPr>
      </w:pPr>
      <w:r>
        <w:rPr>
          <w:rFonts w:hint="eastAsia" w:ascii="宋体" w:hAnsi="宋体" w:eastAsia="宋体" w:cs="宋体"/>
        </w:rPr>
        <w:t>三、技术要求</w:t>
      </w:r>
      <w:bookmarkEnd w:id="8"/>
    </w:p>
    <w:p>
      <w:pPr>
        <w:pStyle w:val="5"/>
        <w:rPr>
          <w:rFonts w:hint="eastAsia" w:ascii="宋体" w:hAnsi="宋体" w:eastAsia="宋体" w:cs="宋体"/>
          <w:b w:val="0"/>
          <w:bCs w:val="0"/>
          <w:sz w:val="24"/>
          <w:szCs w:val="22"/>
        </w:rPr>
      </w:pPr>
      <w:bookmarkStart w:id="9" w:name="_Toc25240"/>
      <w:r>
        <w:rPr>
          <w:rFonts w:hint="eastAsia" w:ascii="宋体" w:hAnsi="宋体" w:eastAsia="宋体" w:cs="宋体"/>
          <w:b w:val="0"/>
          <w:bCs w:val="0"/>
          <w:sz w:val="24"/>
          <w:szCs w:val="22"/>
        </w:rPr>
        <w:t>3.1液压</w:t>
      </w:r>
      <w:r>
        <w:rPr>
          <w:rFonts w:hint="eastAsia" w:ascii="宋体" w:hAnsi="宋体" w:eastAsia="宋体" w:cs="宋体"/>
          <w:b w:val="0"/>
          <w:bCs w:val="0"/>
          <w:sz w:val="24"/>
          <w:szCs w:val="22"/>
          <w:lang w:val="en-US" w:eastAsia="zh-CN"/>
        </w:rPr>
        <w:t>升降</w:t>
      </w:r>
      <w:bookmarkStart w:id="91" w:name="_GoBack"/>
      <w:bookmarkEnd w:id="91"/>
      <w:r>
        <w:rPr>
          <w:rFonts w:hint="eastAsia" w:ascii="宋体" w:hAnsi="宋体" w:eastAsia="宋体" w:cs="宋体"/>
          <w:b w:val="0"/>
          <w:bCs w:val="0"/>
          <w:sz w:val="24"/>
          <w:szCs w:val="22"/>
        </w:rPr>
        <w:t>机总体要求</w:t>
      </w:r>
    </w:p>
    <w:p>
      <w:pPr>
        <w:pStyle w:val="2"/>
        <w:numPr>
          <w:ilvl w:val="0"/>
          <w:numId w:val="2"/>
        </w:numPr>
        <w:rPr>
          <w:rFonts w:hint="eastAsia" w:ascii="宋体" w:hAnsi="宋体" w:eastAsia="宋体" w:cs="宋体"/>
        </w:rPr>
      </w:pPr>
      <w:r>
        <w:rPr>
          <w:rFonts w:hint="eastAsia" w:ascii="宋体" w:hAnsi="宋体" w:eastAsia="宋体" w:cs="宋体"/>
        </w:rPr>
        <w:t>液压升降机每层停靠，每层单设控制点，</w:t>
      </w:r>
      <w:r>
        <w:rPr>
          <w:rFonts w:hint="eastAsia" w:ascii="宋体" w:hAnsi="宋体" w:eastAsia="宋体" w:cs="宋体"/>
          <w:szCs w:val="24"/>
        </w:rPr>
        <w:t>上下楼层互动联锁，达到安全使用。</w:t>
      </w:r>
    </w:p>
    <w:p>
      <w:pPr>
        <w:pStyle w:val="2"/>
        <w:numPr>
          <w:ilvl w:val="0"/>
          <w:numId w:val="2"/>
        </w:numPr>
        <w:rPr>
          <w:rFonts w:hint="eastAsia" w:ascii="宋体" w:hAnsi="宋体" w:eastAsia="宋体" w:cs="宋体"/>
        </w:rPr>
      </w:pPr>
      <w:r>
        <w:rPr>
          <w:rFonts w:hint="eastAsia" w:ascii="宋体" w:hAnsi="宋体" w:eastAsia="宋体" w:cs="宋体"/>
          <w:szCs w:val="24"/>
        </w:rPr>
        <w:t>采用旁置油缸或双测式油缸，保证运行平稳、维修方便。</w:t>
      </w:r>
    </w:p>
    <w:p>
      <w:pPr>
        <w:pStyle w:val="2"/>
        <w:numPr>
          <w:ilvl w:val="0"/>
          <w:numId w:val="2"/>
        </w:numPr>
        <w:rPr>
          <w:rFonts w:hint="eastAsia" w:ascii="宋体" w:hAnsi="宋体" w:eastAsia="宋体" w:cs="宋体"/>
        </w:rPr>
      </w:pPr>
      <w:r>
        <w:rPr>
          <w:rFonts w:hint="eastAsia" w:ascii="宋体" w:hAnsi="宋体" w:eastAsia="宋体" w:cs="宋体"/>
        </w:rPr>
        <w:t>设停电应急下降措施，缺相错相短路保护。</w:t>
      </w:r>
    </w:p>
    <w:p>
      <w:pPr>
        <w:pStyle w:val="2"/>
        <w:numPr>
          <w:ilvl w:val="0"/>
          <w:numId w:val="2"/>
        </w:numPr>
        <w:rPr>
          <w:rFonts w:hint="eastAsia" w:ascii="宋体" w:hAnsi="宋体" w:eastAsia="宋体" w:cs="宋体"/>
        </w:rPr>
      </w:pPr>
      <w:r>
        <w:rPr>
          <w:rFonts w:hint="eastAsia" w:ascii="宋体" w:hAnsi="宋体" w:eastAsia="宋体" w:cs="宋体"/>
          <w:szCs w:val="24"/>
        </w:rPr>
        <w:t>每层层门南北两侧均可打开，方便厂房内外可相互开，可节省空间。</w:t>
      </w:r>
    </w:p>
    <w:p>
      <w:pPr>
        <w:pStyle w:val="2"/>
        <w:numPr>
          <w:ilvl w:val="0"/>
          <w:numId w:val="2"/>
        </w:numPr>
        <w:rPr>
          <w:rFonts w:hint="eastAsia" w:ascii="宋体" w:hAnsi="宋体" w:eastAsia="宋体" w:cs="宋体"/>
        </w:rPr>
      </w:pPr>
      <w:r>
        <w:rPr>
          <w:rFonts w:hint="eastAsia" w:ascii="宋体" w:hAnsi="宋体" w:eastAsia="宋体" w:cs="宋体"/>
          <w:szCs w:val="24"/>
        </w:rPr>
        <w:t>平台内侧安装0.8米高的护栏，南北两侧安装门。</w:t>
      </w:r>
    </w:p>
    <w:p>
      <w:pPr>
        <w:pStyle w:val="2"/>
        <w:numPr>
          <w:ilvl w:val="0"/>
          <w:numId w:val="2"/>
        </w:numPr>
        <w:rPr>
          <w:rFonts w:hint="eastAsia" w:ascii="宋体" w:hAnsi="宋体" w:eastAsia="宋体" w:cs="宋体"/>
        </w:rPr>
      </w:pPr>
      <w:r>
        <w:rPr>
          <w:rFonts w:hint="eastAsia" w:ascii="宋体" w:hAnsi="宋体" w:eastAsia="宋体" w:cs="宋体"/>
          <w:szCs w:val="24"/>
        </w:rPr>
        <w:t>配置管路破裂阀，当液压系统管路破裂轿厢失速下降时，可自动切断油路停止下降</w:t>
      </w:r>
    </w:p>
    <w:p>
      <w:pPr>
        <w:pStyle w:val="2"/>
        <w:numPr>
          <w:ilvl w:val="0"/>
          <w:numId w:val="2"/>
        </w:numPr>
        <w:rPr>
          <w:rFonts w:hint="eastAsia" w:ascii="宋体" w:hAnsi="宋体" w:eastAsia="宋体" w:cs="宋体"/>
        </w:rPr>
      </w:pPr>
      <w:r>
        <w:rPr>
          <w:rFonts w:hint="eastAsia" w:ascii="宋体" w:hAnsi="宋体" w:eastAsia="宋体" w:cs="宋体"/>
          <w:szCs w:val="24"/>
        </w:rPr>
        <w:t>配置溢流阀，防止上行运动时系统压力过高</w:t>
      </w:r>
    </w:p>
    <w:p>
      <w:pPr>
        <w:pStyle w:val="2"/>
        <w:numPr>
          <w:ilvl w:val="0"/>
          <w:numId w:val="2"/>
        </w:numPr>
        <w:rPr>
          <w:rFonts w:hint="eastAsia" w:ascii="宋体" w:hAnsi="宋体" w:eastAsia="宋体" w:cs="宋体"/>
        </w:rPr>
      </w:pPr>
      <w:r>
        <w:rPr>
          <w:rFonts w:hint="eastAsia" w:ascii="宋体" w:hAnsi="宋体" w:eastAsia="宋体" w:cs="宋体"/>
          <w:szCs w:val="24"/>
        </w:rPr>
        <w:t>配置应急手动，在电源发生故障时可使轿厢应急下降到最近的层楼位置开门。</w:t>
      </w:r>
    </w:p>
    <w:p>
      <w:pPr>
        <w:pStyle w:val="2"/>
        <w:numPr>
          <w:ilvl w:val="0"/>
          <w:numId w:val="2"/>
        </w:numPr>
        <w:rPr>
          <w:rFonts w:hint="eastAsia" w:ascii="宋体" w:hAnsi="宋体" w:eastAsia="宋体" w:cs="宋体"/>
        </w:rPr>
      </w:pPr>
      <w:r>
        <w:rPr>
          <w:rFonts w:hint="eastAsia" w:ascii="宋体" w:hAnsi="宋体" w:eastAsia="宋体" w:cs="宋体"/>
          <w:szCs w:val="24"/>
        </w:rPr>
        <w:t>配置手动泵:当系统发生故障时，可操纵手动泵打出高压油使轿厢上升到最近的层楼位置。</w:t>
      </w:r>
    </w:p>
    <w:p>
      <w:pPr>
        <w:pStyle w:val="2"/>
        <w:numPr>
          <w:ilvl w:val="0"/>
          <w:numId w:val="2"/>
        </w:numPr>
        <w:rPr>
          <w:rFonts w:hint="eastAsia" w:ascii="宋体" w:hAnsi="宋体" w:eastAsia="宋体" w:cs="宋体"/>
        </w:rPr>
      </w:pPr>
      <w:r>
        <w:rPr>
          <w:rFonts w:hint="eastAsia" w:ascii="宋体" w:hAnsi="宋体" w:eastAsia="宋体" w:cs="宋体"/>
          <w:szCs w:val="24"/>
        </w:rPr>
        <w:t>配置油箱油温保护功能，当油箱中油温超过标准设定值时油温保护装置发生信号暂停电梯使用，当油温下降后方可启动。</w:t>
      </w:r>
    </w:p>
    <w:p>
      <w:pPr>
        <w:pStyle w:val="2"/>
        <w:numPr>
          <w:ilvl w:val="0"/>
          <w:numId w:val="2"/>
        </w:numPr>
        <w:rPr>
          <w:rFonts w:hint="eastAsia" w:ascii="宋体" w:hAnsi="宋体" w:eastAsia="宋体" w:cs="宋体"/>
        </w:rPr>
      </w:pPr>
      <w:r>
        <w:rPr>
          <w:rFonts w:hint="eastAsia" w:ascii="宋体" w:hAnsi="宋体" w:eastAsia="宋体" w:cs="宋体"/>
          <w:szCs w:val="24"/>
        </w:rPr>
        <w:t>整套设备所有配件需符合防爆要求。</w:t>
      </w:r>
    </w:p>
    <w:p>
      <w:pPr>
        <w:pStyle w:val="2"/>
        <w:numPr>
          <w:ilvl w:val="0"/>
          <w:numId w:val="2"/>
        </w:numPr>
        <w:rPr>
          <w:rFonts w:hint="eastAsia" w:ascii="宋体" w:hAnsi="宋体" w:eastAsia="宋体" w:cs="宋体"/>
        </w:rPr>
      </w:pPr>
      <w:r>
        <w:rPr>
          <w:rFonts w:hint="eastAsia" w:ascii="宋体" w:hAnsi="宋体" w:eastAsia="宋体" w:cs="宋体"/>
        </w:rPr>
        <w:t>升降机整体安装防护护网。</w:t>
      </w:r>
    </w:p>
    <w:p>
      <w:pPr>
        <w:pStyle w:val="2"/>
        <w:rPr>
          <w:rFonts w:hint="eastAsia" w:ascii="宋体" w:hAnsi="宋体" w:eastAsia="宋体" w:cs="宋体"/>
        </w:rPr>
      </w:pPr>
      <w:r>
        <w:rPr>
          <w:rFonts w:hint="eastAsia" w:ascii="宋体" w:hAnsi="宋体" w:eastAsia="宋体" w:cs="宋体"/>
        </w:rPr>
        <w:t>3.2稻壳楼防爆液压升降机配置</w:t>
      </w:r>
      <w:r>
        <w:rPr>
          <w:rFonts w:hint="eastAsia" w:ascii="宋体" w:hAnsi="宋体" w:eastAsia="宋体" w:cs="宋体"/>
          <w:lang w:val="en-US" w:eastAsia="zh-CN"/>
        </w:rPr>
        <w:t>要求</w:t>
      </w:r>
      <w:r>
        <w:rPr>
          <w:rFonts w:hint="eastAsia" w:ascii="宋体" w:hAnsi="宋体" w:eastAsia="宋体" w:cs="宋体"/>
        </w:rPr>
        <w:t>（</w:t>
      </w:r>
      <w:r>
        <w:rPr>
          <w:rFonts w:hint="eastAsia" w:ascii="宋体" w:hAnsi="宋体" w:eastAsia="宋体" w:cs="宋体"/>
          <w:bCs/>
          <w:kern w:val="0"/>
          <w:szCs w:val="24"/>
        </w:rPr>
        <w:t>3吨-17.5m-1.6m*1.7m</w:t>
      </w:r>
      <w:r>
        <w:rPr>
          <w:rFonts w:hint="eastAsia" w:ascii="宋体" w:hAnsi="宋体" w:eastAsia="宋体" w:cs="宋体"/>
        </w:rPr>
        <w:t>）</w:t>
      </w:r>
    </w:p>
    <w:tbl>
      <w:tblPr>
        <w:tblStyle w:val="16"/>
        <w:tblW w:w="86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6"/>
        <w:gridCol w:w="837"/>
        <w:gridCol w:w="779"/>
        <w:gridCol w:w="1887"/>
        <w:gridCol w:w="1165"/>
        <w:gridCol w:w="1258"/>
        <w:gridCol w:w="2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46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产品名称</w:t>
            </w:r>
          </w:p>
        </w:tc>
        <w:tc>
          <w:tcPr>
            <w:tcW w:w="3831" w:type="dxa"/>
            <w:gridSpan w:val="3"/>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规格型号</w:t>
            </w:r>
          </w:p>
        </w:tc>
        <w:tc>
          <w:tcPr>
            <w:tcW w:w="3322"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台面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6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SJD 导轨式液压升降平台</w:t>
            </w:r>
          </w:p>
        </w:tc>
        <w:tc>
          <w:tcPr>
            <w:tcW w:w="3831" w:type="dxa"/>
            <w:gridSpan w:val="3"/>
            <w:tcBorders>
              <w:top w:val="single" w:color="000000" w:sz="4" w:space="0"/>
              <w:left w:val="single" w:color="000000" w:sz="4" w:space="0"/>
              <w:bottom w:val="single" w:color="000000" w:sz="4" w:space="0"/>
              <w:right w:val="single" w:color="000000" w:sz="4" w:space="0"/>
            </w:tcBorders>
            <w:vAlign w:val="center"/>
          </w:tcPr>
          <w:p>
            <w:pPr>
              <w:pStyle w:val="44"/>
              <w:widowControl/>
              <w:snapToGrid w:val="0"/>
              <w:ind w:firstLine="480" w:firstLineChars="200"/>
              <w:jc w:val="center"/>
              <w:rPr>
                <w:rFonts w:hint="eastAsia" w:ascii="宋体" w:hAnsi="宋体" w:eastAsia="宋体" w:cs="宋体"/>
                <w:bCs/>
                <w:kern w:val="0"/>
                <w:sz w:val="24"/>
                <w:szCs w:val="24"/>
              </w:rPr>
            </w:pPr>
            <w:r>
              <w:rPr>
                <w:rFonts w:hint="eastAsia" w:ascii="宋体" w:hAnsi="宋体" w:eastAsia="宋体" w:cs="宋体"/>
                <w:bCs/>
                <w:kern w:val="0"/>
                <w:sz w:val="24"/>
                <w:szCs w:val="24"/>
              </w:rPr>
              <w:t>3吨-17.5m</w:t>
            </w:r>
          </w:p>
        </w:tc>
        <w:tc>
          <w:tcPr>
            <w:tcW w:w="3322"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 xml:space="preserve">  </w:t>
            </w:r>
          </w:p>
          <w:p>
            <w:pPr>
              <w:pStyle w:val="44"/>
              <w:widowControl/>
              <w:snapToGrid w:val="0"/>
              <w:jc w:val="center"/>
              <w:rPr>
                <w:rStyle w:val="43"/>
                <w:rFonts w:hint="eastAsia" w:ascii="宋体" w:hAnsi="宋体" w:eastAsia="宋体" w:cs="宋体"/>
                <w:sz w:val="21"/>
                <w:szCs w:val="21"/>
              </w:rPr>
            </w:pPr>
          </w:p>
          <w:p>
            <w:pPr>
              <w:pStyle w:val="44"/>
              <w:widowControl/>
              <w:snapToGrid w:val="0"/>
              <w:jc w:val="center"/>
              <w:rPr>
                <w:rStyle w:val="43"/>
                <w:rFonts w:hint="eastAsia" w:ascii="宋体" w:hAnsi="宋体" w:eastAsia="宋体" w:cs="宋体"/>
                <w:sz w:val="21"/>
                <w:szCs w:val="21"/>
              </w:rPr>
            </w:pPr>
            <w:r>
              <w:rPr>
                <w:rFonts w:hint="eastAsia" w:ascii="宋体" w:hAnsi="宋体" w:eastAsia="宋体" w:cs="宋体"/>
                <w:sz w:val="24"/>
                <w:szCs w:val="24"/>
              </w:rPr>
              <w:t>1.6m（开门方向）*1.7m</w:t>
            </w:r>
            <w:r>
              <w:rPr>
                <w:rStyle w:val="43"/>
                <w:rFonts w:hint="eastAsia" w:ascii="宋体" w:hAnsi="宋体" w:eastAsia="宋体" w:cs="宋体"/>
                <w:sz w:val="21"/>
                <w:szCs w:val="21"/>
              </w:rPr>
              <w:t xml:space="preserve">  </w:t>
            </w:r>
          </w:p>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 xml:space="preserve"> </w:t>
            </w:r>
          </w:p>
          <w:p>
            <w:pPr>
              <w:pStyle w:val="44"/>
              <w:widowControl/>
              <w:snapToGrid w:val="0"/>
              <w:rPr>
                <w:rStyle w:val="43"/>
                <w:rFonts w:hint="eastAsia" w:ascii="宋体" w:hAnsi="宋体" w:eastAsia="宋体" w:cs="宋体"/>
                <w:color w:val="FF0000"/>
                <w:sz w:val="18"/>
                <w:szCs w:val="18"/>
              </w:rPr>
            </w:pPr>
            <w:r>
              <w:rPr>
                <w:rStyle w:val="43"/>
                <w:rFonts w:hint="eastAsia" w:ascii="宋体" w:hAnsi="宋体" w:eastAsia="宋体" w:cs="宋体"/>
                <w:color w:val="FF000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序号</w:t>
            </w: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名称</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材料名称</w:t>
            </w: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材料规格</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lang w:val="en-US"/>
              </w:rPr>
              <w:t>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台面面板</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花纹板</w:t>
            </w: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4mm</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台面框架</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高强度矩形管</w:t>
            </w: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rPr>
                <w:rStyle w:val="43"/>
                <w:rFonts w:hint="eastAsia" w:ascii="宋体" w:hAnsi="宋体" w:eastAsia="宋体" w:cs="宋体"/>
                <w:sz w:val="21"/>
                <w:szCs w:val="21"/>
              </w:rPr>
            </w:pPr>
            <w:r>
              <w:rPr>
                <w:rStyle w:val="43"/>
                <w:rFonts w:hint="eastAsia" w:ascii="宋体" w:hAnsi="宋体" w:eastAsia="宋体" w:cs="宋体"/>
                <w:sz w:val="21"/>
                <w:szCs w:val="21"/>
              </w:rPr>
              <w:t xml:space="preserve">      150*70*3.75</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导轨滑道</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高强度矩形管</w:t>
            </w: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rPr>
                <w:rStyle w:val="43"/>
                <w:rFonts w:hint="eastAsia" w:ascii="宋体" w:hAnsi="宋体" w:eastAsia="宋体" w:cs="宋体"/>
                <w:sz w:val="21"/>
                <w:szCs w:val="21"/>
              </w:rPr>
            </w:pPr>
            <w:r>
              <w:rPr>
                <w:rStyle w:val="43"/>
                <w:rFonts w:hint="eastAsia" w:ascii="宋体" w:hAnsi="宋体" w:eastAsia="宋体" w:cs="宋体"/>
                <w:sz w:val="21"/>
                <w:szCs w:val="21"/>
              </w:rPr>
              <w:t>80*80*3.5方管4组</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液压系统</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r>
              <w:rPr>
                <w:rStyle w:val="43"/>
                <w:rFonts w:hint="eastAsia" w:ascii="宋体" w:hAnsi="宋体" w:eastAsia="宋体" w:cs="宋体"/>
                <w:sz w:val="21"/>
                <w:szCs w:val="21"/>
                <w:highlight w:val="none"/>
              </w:rPr>
              <w:t>液压电机</w:t>
            </w: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r>
              <w:rPr>
                <w:rStyle w:val="43"/>
                <w:rFonts w:hint="eastAsia" w:ascii="宋体" w:hAnsi="宋体" w:eastAsia="宋体" w:cs="宋体"/>
                <w:sz w:val="21"/>
                <w:szCs w:val="21"/>
                <w:highlight w:val="none"/>
              </w:rPr>
              <w:t>防爆</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lang w:eastAsia="zh-CN"/>
              </w:rPr>
            </w:pPr>
            <w:r>
              <w:rPr>
                <w:rFonts w:hint="eastAsia" w:ascii="宋体" w:hAnsi="宋体" w:eastAsia="宋体" w:cs="宋体"/>
                <w:color w:val="000000"/>
                <w:kern w:val="0"/>
                <w:sz w:val="18"/>
                <w:szCs w:val="18"/>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液压泵齿轮泵</w:t>
            </w: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380V工作压力13Mpa</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yellow"/>
              </w:rPr>
            </w:pPr>
            <w:r>
              <w:rPr>
                <w:rStyle w:val="43"/>
                <w:rFonts w:hint="eastAsia" w:ascii="宋体" w:hAnsi="宋体" w:eastAsia="宋体" w:cs="宋体"/>
                <w:sz w:val="21"/>
                <w:szCs w:val="21"/>
                <w:highlight w:val="none"/>
              </w:rPr>
              <w:t>电磁线圈</w:t>
            </w: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yellow"/>
              </w:rPr>
            </w:pPr>
            <w:r>
              <w:rPr>
                <w:rStyle w:val="43"/>
                <w:rFonts w:hint="eastAsia" w:ascii="宋体" w:hAnsi="宋体" w:eastAsia="宋体" w:cs="宋体"/>
                <w:sz w:val="21"/>
                <w:szCs w:val="21"/>
                <w:highlight w:val="none"/>
              </w:rPr>
              <w:t>防爆</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yellow"/>
                <w:lang w:val="en-US" w:eastAsia="zh-CN"/>
              </w:rPr>
            </w:pPr>
            <w:r>
              <w:rPr>
                <w:rStyle w:val="43"/>
                <w:rFonts w:hint="eastAsia" w:ascii="宋体" w:hAnsi="宋体" w:eastAsia="宋体" w:cs="宋体"/>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高压油管</w:t>
            </w: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双层</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上升速度</w:t>
            </w: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4-6m/min</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密封件</w:t>
            </w: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进口</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液压油</w:t>
            </w: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＃46抗磨液压油</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液压油缸</w:t>
            </w: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精磨内90/70杆2支</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电器元件</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yellow"/>
              </w:rPr>
            </w:pPr>
            <w:r>
              <w:rPr>
                <w:rStyle w:val="43"/>
                <w:rFonts w:hint="eastAsia" w:ascii="宋体" w:hAnsi="宋体" w:eastAsia="宋体" w:cs="宋体"/>
                <w:sz w:val="21"/>
                <w:szCs w:val="21"/>
                <w:highlight w:val="none"/>
              </w:rPr>
              <w:t>接触器</w:t>
            </w: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yellow"/>
              </w:rPr>
            </w:pPr>
            <w:r>
              <w:rPr>
                <w:rStyle w:val="43"/>
                <w:rFonts w:hint="eastAsia" w:ascii="宋体" w:hAnsi="宋体" w:eastAsia="宋体" w:cs="宋体"/>
                <w:sz w:val="21"/>
                <w:szCs w:val="21"/>
                <w:highlight w:val="none"/>
                <w:lang w:val="en-US"/>
              </w:rPr>
              <w:t>/</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yellow"/>
                <w:lang w:val="en-US" w:eastAsia="zh-CN"/>
              </w:rPr>
            </w:pPr>
            <w:r>
              <w:rPr>
                <w:rFonts w:hint="eastAsia" w:ascii="宋体" w:hAnsi="宋体" w:eastAsia="宋体" w:cs="宋体"/>
                <w:color w:val="000000"/>
                <w:kern w:val="0"/>
                <w:sz w:val="20"/>
                <w:szCs w:val="20"/>
                <w:highlight w:val="none"/>
              </w:rPr>
              <w:t>施耐德</w:t>
            </w:r>
            <w:r>
              <w:rPr>
                <w:rFonts w:hint="eastAsia" w:ascii="宋体" w:hAnsi="宋体" w:eastAsia="宋体" w:cs="宋体"/>
                <w:color w:val="000000"/>
                <w:kern w:val="0"/>
                <w:sz w:val="20"/>
                <w:szCs w:val="20"/>
                <w:highlight w:val="none"/>
                <w:lang w:eastAsia="zh-CN"/>
              </w:rPr>
              <w:t>、</w:t>
            </w:r>
            <w:r>
              <w:rPr>
                <w:rFonts w:hint="eastAsia" w:ascii="宋体" w:hAnsi="宋体" w:eastAsia="宋体" w:cs="宋体"/>
                <w:color w:val="000000"/>
                <w:kern w:val="0"/>
                <w:sz w:val="20"/>
                <w:szCs w:val="20"/>
                <w:highlight w:val="none"/>
                <w:lang w:val="en-US" w:eastAsia="zh-CN"/>
              </w:rPr>
              <w:t>ABB、西门子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lang w:val="en-US"/>
              </w:rPr>
              <w:t>防爆</w:t>
            </w:r>
            <w:r>
              <w:rPr>
                <w:rStyle w:val="43"/>
                <w:rFonts w:hint="eastAsia" w:ascii="宋体" w:hAnsi="宋体" w:eastAsia="宋体" w:cs="宋体"/>
                <w:sz w:val="21"/>
                <w:szCs w:val="21"/>
              </w:rPr>
              <w:t>控制按钮</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4层</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链条</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1244板链4道</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轴承</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防腐油漆</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 xml:space="preserve">钢丝绳 </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 xml:space="preserve">11#4道 </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台面护栏</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ind w:firstLine="735" w:firstLineChars="350"/>
              <w:rPr>
                <w:rStyle w:val="43"/>
                <w:rFonts w:hint="eastAsia" w:ascii="宋体" w:hAnsi="宋体" w:eastAsia="宋体" w:cs="宋体"/>
                <w:sz w:val="21"/>
                <w:szCs w:val="21"/>
              </w:rPr>
            </w:pPr>
            <w:r>
              <w:rPr>
                <w:rStyle w:val="43"/>
                <w:rFonts w:hint="eastAsia" w:ascii="宋体" w:hAnsi="宋体" w:eastAsia="宋体" w:cs="宋体"/>
                <w:sz w:val="21"/>
                <w:szCs w:val="21"/>
              </w:rPr>
              <w:t>0.8米高</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r>
              <w:rPr>
                <w:rStyle w:val="43"/>
                <w:rFonts w:hint="eastAsia" w:ascii="宋体" w:hAnsi="宋体" w:eastAsia="宋体" w:cs="宋体"/>
                <w:sz w:val="21"/>
                <w:szCs w:val="21"/>
                <w:highlight w:val="none"/>
              </w:rPr>
              <w:t>开关电源</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r>
              <w:rPr>
                <w:rStyle w:val="43"/>
                <w:rFonts w:hint="eastAsia" w:ascii="宋体" w:hAnsi="宋体" w:eastAsia="宋体" w:cs="宋体"/>
                <w:sz w:val="21"/>
                <w:szCs w:val="21"/>
                <w:highlight w:val="none"/>
                <w:lang w:val="en-US"/>
              </w:rPr>
              <w:t>/</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r>
              <w:rPr>
                <w:rStyle w:val="43"/>
                <w:rFonts w:hint="eastAsia" w:ascii="宋体" w:hAnsi="宋体" w:eastAsia="宋体" w:cs="宋体"/>
                <w:sz w:val="21"/>
                <w:szCs w:val="21"/>
                <w:highlight w:val="none"/>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r>
              <w:rPr>
                <w:rStyle w:val="43"/>
                <w:rFonts w:hint="eastAsia" w:ascii="宋体" w:hAnsi="宋体" w:eastAsia="宋体" w:cs="宋体"/>
                <w:sz w:val="21"/>
                <w:szCs w:val="21"/>
                <w:highlight w:val="none"/>
              </w:rPr>
              <w:t>交流接触器</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both"/>
              <w:rPr>
                <w:rStyle w:val="43"/>
                <w:rFonts w:hint="eastAsia" w:ascii="宋体" w:hAnsi="宋体" w:eastAsia="宋体" w:cs="宋体"/>
                <w:sz w:val="21"/>
                <w:szCs w:val="21"/>
                <w:highlight w:val="none"/>
                <w:lang w:val="en-US"/>
              </w:rPr>
            </w:pPr>
            <w:r>
              <w:rPr>
                <w:rStyle w:val="43"/>
                <w:rFonts w:hint="eastAsia" w:ascii="宋体" w:hAnsi="宋体" w:eastAsia="宋体" w:cs="宋体"/>
                <w:sz w:val="21"/>
                <w:szCs w:val="21"/>
                <w:highlight w:val="none"/>
                <w:lang w:val="en-US"/>
              </w:rPr>
              <w:t>/</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lang w:val="en-US"/>
              </w:rPr>
            </w:pPr>
            <w:r>
              <w:rPr>
                <w:rFonts w:hint="eastAsia" w:ascii="宋体" w:hAnsi="宋体" w:eastAsia="宋体" w:cs="宋体"/>
                <w:color w:val="000000"/>
                <w:kern w:val="0"/>
                <w:sz w:val="20"/>
                <w:szCs w:val="20"/>
                <w:highlight w:val="none"/>
              </w:rPr>
              <w:t>施耐德</w:t>
            </w:r>
            <w:r>
              <w:rPr>
                <w:rFonts w:hint="eastAsia" w:ascii="宋体" w:hAnsi="宋体" w:eastAsia="宋体" w:cs="宋体"/>
                <w:color w:val="000000"/>
                <w:kern w:val="0"/>
                <w:sz w:val="20"/>
                <w:szCs w:val="20"/>
                <w:highlight w:val="none"/>
                <w:lang w:eastAsia="zh-CN"/>
              </w:rPr>
              <w:t>、</w:t>
            </w:r>
            <w:r>
              <w:rPr>
                <w:rFonts w:hint="eastAsia" w:ascii="宋体" w:hAnsi="宋体" w:eastAsia="宋体" w:cs="宋体"/>
                <w:color w:val="000000"/>
                <w:kern w:val="0"/>
                <w:sz w:val="20"/>
                <w:szCs w:val="20"/>
                <w:highlight w:val="none"/>
                <w:lang w:val="en-US" w:eastAsia="zh-CN"/>
              </w:rPr>
              <w:t>ABB、西门子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rPr>
                <w:rStyle w:val="43"/>
                <w:rFonts w:hint="eastAsia" w:ascii="宋体" w:hAnsi="宋体" w:eastAsia="宋体" w:cs="宋体"/>
                <w:sz w:val="21"/>
                <w:szCs w:val="21"/>
                <w:highlight w:val="none"/>
              </w:rPr>
            </w:pPr>
            <w:r>
              <w:rPr>
                <w:rStyle w:val="43"/>
                <w:rFonts w:hint="eastAsia" w:ascii="宋体" w:hAnsi="宋体" w:eastAsia="宋体" w:cs="宋体"/>
                <w:sz w:val="21"/>
                <w:szCs w:val="21"/>
                <w:highlight w:val="none"/>
              </w:rPr>
              <w:t>中间电磁继电器</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r>
              <w:rPr>
                <w:rStyle w:val="43"/>
                <w:rFonts w:hint="eastAsia" w:ascii="宋体" w:hAnsi="宋体" w:eastAsia="宋体" w:cs="宋体"/>
                <w:sz w:val="21"/>
                <w:szCs w:val="21"/>
                <w:highlight w:val="none"/>
                <w:lang w:val="en-US"/>
              </w:rPr>
              <w:t>/</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r>
              <w:rPr>
                <w:rFonts w:hint="eastAsia" w:ascii="宋体" w:hAnsi="宋体" w:eastAsia="宋体" w:cs="宋体"/>
                <w:color w:val="000000"/>
                <w:kern w:val="0"/>
                <w:sz w:val="20"/>
                <w:szCs w:val="20"/>
                <w:highlight w:val="none"/>
              </w:rPr>
              <w:t>施耐德</w:t>
            </w:r>
            <w:r>
              <w:rPr>
                <w:rFonts w:hint="eastAsia" w:ascii="宋体" w:hAnsi="宋体" w:eastAsia="宋体" w:cs="宋体"/>
                <w:color w:val="000000"/>
                <w:kern w:val="0"/>
                <w:sz w:val="20"/>
                <w:szCs w:val="20"/>
                <w:highlight w:val="none"/>
                <w:lang w:eastAsia="zh-CN"/>
              </w:rPr>
              <w:t>、</w:t>
            </w:r>
            <w:r>
              <w:rPr>
                <w:rFonts w:hint="eastAsia" w:ascii="宋体" w:hAnsi="宋体" w:eastAsia="宋体" w:cs="宋体"/>
                <w:color w:val="000000"/>
                <w:kern w:val="0"/>
                <w:sz w:val="20"/>
                <w:szCs w:val="20"/>
                <w:highlight w:val="none"/>
                <w:lang w:val="en-US" w:eastAsia="zh-CN"/>
              </w:rPr>
              <w:t>ABB、西门子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r>
              <w:rPr>
                <w:rStyle w:val="43"/>
                <w:rFonts w:hint="eastAsia" w:ascii="宋体" w:hAnsi="宋体" w:eastAsia="宋体" w:cs="宋体"/>
                <w:sz w:val="21"/>
                <w:szCs w:val="21"/>
                <w:highlight w:val="none"/>
              </w:rPr>
              <w:t>行程开关</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r>
              <w:rPr>
                <w:rStyle w:val="43"/>
                <w:rFonts w:hint="eastAsia" w:ascii="宋体" w:hAnsi="宋体" w:eastAsia="宋体" w:cs="宋体"/>
                <w:sz w:val="21"/>
                <w:szCs w:val="21"/>
                <w:highlight w:val="none"/>
              </w:rPr>
              <w:t>防爆</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r>
              <w:rPr>
                <w:rStyle w:val="43"/>
                <w:rFonts w:hint="eastAsia" w:ascii="宋体" w:hAnsi="宋体" w:eastAsia="宋体" w:cs="宋体"/>
                <w:sz w:val="21"/>
                <w:szCs w:val="21"/>
                <w:highlight w:val="none"/>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r>
              <w:rPr>
                <w:rStyle w:val="43"/>
                <w:rFonts w:hint="eastAsia" w:ascii="宋体" w:hAnsi="宋体" w:eastAsia="宋体" w:cs="宋体"/>
                <w:sz w:val="21"/>
                <w:szCs w:val="21"/>
                <w:highlight w:val="none"/>
              </w:rPr>
              <w:t>按钮</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r>
              <w:rPr>
                <w:rStyle w:val="43"/>
                <w:rFonts w:hint="eastAsia" w:ascii="宋体" w:hAnsi="宋体" w:eastAsia="宋体" w:cs="宋体"/>
                <w:sz w:val="21"/>
                <w:szCs w:val="21"/>
                <w:highlight w:val="none"/>
              </w:rPr>
              <w:t>防爆</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r>
              <w:rPr>
                <w:rStyle w:val="43"/>
                <w:rFonts w:hint="eastAsia" w:ascii="宋体" w:hAnsi="宋体" w:eastAsia="宋体" w:cs="宋体"/>
                <w:sz w:val="21"/>
                <w:szCs w:val="21"/>
                <w:highlight w:val="none"/>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r>
              <w:rPr>
                <w:rStyle w:val="43"/>
                <w:rFonts w:hint="eastAsia" w:ascii="宋体" w:hAnsi="宋体" w:eastAsia="宋体" w:cs="宋体"/>
                <w:sz w:val="21"/>
                <w:szCs w:val="21"/>
                <w:highlight w:val="none"/>
              </w:rPr>
              <w:t>开关断路器</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r>
              <w:rPr>
                <w:rStyle w:val="43"/>
                <w:rFonts w:hint="eastAsia" w:ascii="宋体" w:hAnsi="宋体" w:eastAsia="宋体" w:cs="宋体"/>
                <w:sz w:val="21"/>
                <w:szCs w:val="21"/>
                <w:highlight w:val="none"/>
                <w:lang w:val="en-US"/>
              </w:rPr>
              <w:t>/</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highlight w:val="none"/>
              </w:rPr>
            </w:pPr>
            <w:r>
              <w:rPr>
                <w:rFonts w:hint="eastAsia" w:ascii="宋体" w:hAnsi="宋体" w:eastAsia="宋体" w:cs="宋体"/>
                <w:color w:val="000000"/>
                <w:kern w:val="0"/>
                <w:sz w:val="20"/>
                <w:szCs w:val="20"/>
                <w:highlight w:val="none"/>
              </w:rPr>
              <w:t>施耐德</w:t>
            </w:r>
            <w:r>
              <w:rPr>
                <w:rFonts w:hint="eastAsia" w:ascii="宋体" w:hAnsi="宋体" w:eastAsia="宋体" w:cs="宋体"/>
                <w:color w:val="000000"/>
                <w:kern w:val="0"/>
                <w:sz w:val="20"/>
                <w:szCs w:val="20"/>
                <w:highlight w:val="none"/>
                <w:lang w:eastAsia="zh-CN"/>
              </w:rPr>
              <w:t>、</w:t>
            </w:r>
            <w:r>
              <w:rPr>
                <w:rFonts w:hint="eastAsia" w:ascii="宋体" w:hAnsi="宋体" w:eastAsia="宋体" w:cs="宋体"/>
                <w:color w:val="000000"/>
                <w:kern w:val="0"/>
                <w:sz w:val="20"/>
                <w:szCs w:val="20"/>
                <w:highlight w:val="none"/>
                <w:lang w:val="en-US" w:eastAsia="zh-CN"/>
              </w:rPr>
              <w:t>ABB、西门子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ind w:firstLine="420" w:firstLineChars="200"/>
              <w:rPr>
                <w:rStyle w:val="43"/>
                <w:rFonts w:hint="eastAsia" w:ascii="宋体" w:hAnsi="宋体" w:eastAsia="宋体" w:cs="宋体"/>
                <w:sz w:val="21"/>
                <w:szCs w:val="21"/>
              </w:rPr>
            </w:pPr>
            <w:r>
              <w:rPr>
                <w:rStyle w:val="43"/>
                <w:rFonts w:hint="eastAsia" w:ascii="宋体" w:hAnsi="宋体" w:eastAsia="宋体" w:cs="宋体"/>
                <w:sz w:val="21"/>
                <w:szCs w:val="21"/>
              </w:rPr>
              <w:t>辅料</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高强度矩形管</w:t>
            </w: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40*60</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油缸轴</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调制处理</w:t>
            </w: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bCs/>
                <w:sz w:val="21"/>
                <w:szCs w:val="21"/>
              </w:rPr>
              <w:t>Ø</w:t>
            </w:r>
            <w:r>
              <w:rPr>
                <w:rStyle w:val="43"/>
                <w:rFonts w:hint="eastAsia" w:ascii="宋体" w:hAnsi="宋体" w:eastAsia="宋体" w:cs="宋体"/>
                <w:sz w:val="21"/>
                <w:szCs w:val="21"/>
              </w:rPr>
              <w:t>40圆钢</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油管</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r>
              <w:rPr>
                <w:rStyle w:val="43"/>
                <w:rFonts w:hint="eastAsia" w:ascii="宋体" w:hAnsi="宋体" w:eastAsia="宋体" w:cs="宋体"/>
                <w:bCs/>
                <w:sz w:val="21"/>
                <w:szCs w:val="21"/>
              </w:rPr>
              <w:t>三层钢丝网</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r>
              <w:rPr>
                <w:rStyle w:val="43"/>
                <w:rFonts w:hint="eastAsia" w:ascii="宋体" w:hAnsi="宋体" w:eastAsia="宋体" w:cs="宋体"/>
                <w:bCs/>
                <w:sz w:val="21"/>
                <w:szCs w:val="21"/>
              </w:rPr>
              <w:t>日本普利司通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对丝</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r>
              <w:rPr>
                <w:rStyle w:val="43"/>
                <w:rFonts w:hint="eastAsia" w:ascii="宋体" w:hAnsi="宋体" w:eastAsia="宋体" w:cs="宋体"/>
                <w:bCs/>
                <w:sz w:val="21"/>
                <w:szCs w:val="21"/>
              </w:rPr>
              <w:t>高强度三通</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r>
              <w:rPr>
                <w:rStyle w:val="43"/>
                <w:rFonts w:hint="eastAsia" w:ascii="宋体" w:hAnsi="宋体" w:eastAsia="宋体" w:cs="宋体"/>
                <w:bCs/>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三通</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r>
              <w:rPr>
                <w:rStyle w:val="43"/>
                <w:rFonts w:hint="eastAsia" w:ascii="宋体" w:hAnsi="宋体" w:eastAsia="宋体" w:cs="宋体"/>
                <w:bCs/>
                <w:sz w:val="21"/>
                <w:szCs w:val="21"/>
              </w:rPr>
              <w:t>高强度三通</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r>
              <w:rPr>
                <w:rStyle w:val="43"/>
                <w:rFonts w:hint="eastAsia" w:ascii="宋体" w:hAnsi="宋体" w:eastAsia="宋体" w:cs="宋体"/>
                <w:bCs/>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sz w:val="21"/>
                <w:szCs w:val="21"/>
              </w:rPr>
            </w:pPr>
            <w:r>
              <w:rPr>
                <w:rStyle w:val="43"/>
                <w:rFonts w:hint="eastAsia" w:ascii="宋体" w:hAnsi="宋体" w:eastAsia="宋体" w:cs="宋体"/>
                <w:sz w:val="21"/>
                <w:szCs w:val="21"/>
              </w:rPr>
              <w:t>液压泵</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r>
              <w:rPr>
                <w:rStyle w:val="43"/>
                <w:rFonts w:hint="eastAsia" w:ascii="宋体" w:hAnsi="宋体" w:eastAsia="宋体" w:cs="宋体"/>
                <w:bCs/>
                <w:sz w:val="21"/>
                <w:szCs w:val="21"/>
              </w:rPr>
              <w:t xml:space="preserve">1件 </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r>
              <w:rPr>
                <w:rStyle w:val="43"/>
                <w:rFonts w:hint="eastAsia" w:ascii="宋体" w:hAnsi="宋体" w:eastAsia="宋体" w:cs="宋体"/>
                <w:bCs/>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r>
              <w:rPr>
                <w:rStyle w:val="43"/>
                <w:rFonts w:hint="eastAsia" w:ascii="宋体" w:hAnsi="宋体" w:eastAsia="宋体" w:cs="宋体"/>
                <w:bCs/>
                <w:sz w:val="21"/>
                <w:szCs w:val="21"/>
              </w:rPr>
              <w:t>联轴器</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r>
              <w:rPr>
                <w:rStyle w:val="43"/>
                <w:rFonts w:hint="eastAsia" w:ascii="宋体" w:hAnsi="宋体" w:eastAsia="宋体" w:cs="宋体"/>
                <w:bCs/>
                <w:sz w:val="21"/>
                <w:szCs w:val="21"/>
              </w:rPr>
              <w:t>1件</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r>
              <w:rPr>
                <w:rStyle w:val="43"/>
                <w:rFonts w:hint="eastAsia" w:ascii="宋体" w:hAnsi="宋体" w:eastAsia="宋体" w:cs="宋体"/>
                <w:bCs/>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r>
              <w:rPr>
                <w:rStyle w:val="43"/>
                <w:rFonts w:hint="eastAsia" w:ascii="宋体" w:hAnsi="宋体" w:eastAsia="宋体" w:cs="宋体"/>
                <w:bCs/>
                <w:sz w:val="21"/>
                <w:szCs w:val="21"/>
              </w:rPr>
              <w:t>溢流阀</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r>
              <w:rPr>
                <w:rStyle w:val="43"/>
                <w:rFonts w:hint="eastAsia" w:ascii="宋体" w:hAnsi="宋体" w:eastAsia="宋体" w:cs="宋体"/>
                <w:bCs/>
                <w:sz w:val="21"/>
                <w:szCs w:val="21"/>
              </w:rPr>
              <w:t>1件</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r>
              <w:rPr>
                <w:rStyle w:val="43"/>
                <w:rFonts w:hint="eastAsia" w:ascii="宋体" w:hAnsi="宋体" w:eastAsia="宋体" w:cs="宋体"/>
                <w:bCs/>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r>
              <w:rPr>
                <w:rStyle w:val="43"/>
                <w:rFonts w:hint="eastAsia" w:ascii="宋体" w:hAnsi="宋体" w:eastAsia="宋体" w:cs="宋体"/>
                <w:bCs/>
                <w:sz w:val="21"/>
                <w:szCs w:val="21"/>
              </w:rPr>
              <w:t>节流阀</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r>
              <w:rPr>
                <w:rStyle w:val="43"/>
                <w:rFonts w:hint="eastAsia" w:ascii="宋体" w:hAnsi="宋体" w:eastAsia="宋体" w:cs="宋体"/>
                <w:bCs/>
                <w:sz w:val="21"/>
                <w:szCs w:val="21"/>
              </w:rPr>
              <w:t>1件</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r>
              <w:rPr>
                <w:rStyle w:val="43"/>
                <w:rFonts w:hint="eastAsia" w:ascii="宋体" w:hAnsi="宋体" w:eastAsia="宋体" w:cs="宋体"/>
                <w:bCs/>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r>
              <w:rPr>
                <w:rStyle w:val="43"/>
                <w:rFonts w:hint="eastAsia" w:ascii="宋体" w:hAnsi="宋体" w:eastAsia="宋体" w:cs="宋体"/>
                <w:bCs/>
                <w:sz w:val="21"/>
                <w:szCs w:val="21"/>
              </w:rPr>
              <w:t>节流阀</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r>
              <w:rPr>
                <w:rStyle w:val="43"/>
                <w:rFonts w:hint="eastAsia" w:ascii="宋体" w:hAnsi="宋体" w:eastAsia="宋体" w:cs="宋体"/>
                <w:bCs/>
                <w:sz w:val="21"/>
                <w:szCs w:val="21"/>
              </w:rPr>
              <w:t>1件</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r>
              <w:rPr>
                <w:rStyle w:val="43"/>
                <w:rFonts w:hint="eastAsia" w:ascii="宋体" w:hAnsi="宋体" w:eastAsia="宋体" w:cs="宋体"/>
                <w:bCs/>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rPr>
                <w:rStyle w:val="43"/>
                <w:rFonts w:hint="eastAsia" w:ascii="宋体" w:hAnsi="宋体" w:eastAsia="宋体" w:cs="宋体"/>
                <w:bCs/>
                <w:sz w:val="21"/>
                <w:szCs w:val="21"/>
              </w:rPr>
            </w:pPr>
            <w:r>
              <w:rPr>
                <w:rStyle w:val="43"/>
                <w:rFonts w:hint="eastAsia" w:ascii="宋体" w:hAnsi="宋体" w:eastAsia="宋体" w:cs="宋体"/>
                <w:bCs/>
                <w:sz w:val="21"/>
                <w:szCs w:val="21"/>
              </w:rPr>
              <w:t xml:space="preserve">     外防护</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ind w:firstLine="420" w:firstLineChars="200"/>
              <w:rPr>
                <w:rStyle w:val="43"/>
                <w:rFonts w:hint="eastAsia" w:ascii="宋体" w:hAnsi="宋体" w:eastAsia="宋体" w:cs="宋体"/>
                <w:bCs/>
                <w:sz w:val="21"/>
                <w:szCs w:val="21"/>
              </w:rPr>
            </w:pPr>
            <w:r>
              <w:rPr>
                <w:rFonts w:hint="eastAsia" w:ascii="宋体" w:hAnsi="宋体" w:eastAsia="宋体" w:cs="宋体"/>
              </w:rPr>
              <w:t>筛网</w:t>
            </w: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rPr>
                <w:rStyle w:val="43"/>
                <w:rFonts w:hint="eastAsia" w:ascii="宋体" w:hAnsi="宋体" w:eastAsia="宋体" w:cs="宋体"/>
                <w:bCs/>
                <w:sz w:val="21"/>
                <w:szCs w:val="21"/>
              </w:rPr>
            </w:pPr>
            <w:r>
              <w:rPr>
                <w:rStyle w:val="43"/>
                <w:rFonts w:hint="eastAsia" w:ascii="宋体" w:hAnsi="宋体" w:eastAsia="宋体" w:cs="宋体"/>
                <w:bCs/>
                <w:sz w:val="21"/>
                <w:szCs w:val="21"/>
              </w:rPr>
              <w:t xml:space="preserve">Ø3mm孔径60mm*60mm           </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jc w:val="center"/>
              <w:rPr>
                <w:rStyle w:val="43"/>
                <w:rFonts w:hint="eastAsia" w:ascii="宋体" w:hAnsi="宋体" w:eastAsia="宋体" w:cs="宋体"/>
                <w:bCs/>
                <w:sz w:val="21"/>
                <w:szCs w:val="21"/>
              </w:rPr>
            </w:pPr>
            <w:r>
              <w:rPr>
                <w:rStyle w:val="43"/>
                <w:rFonts w:hint="eastAsia" w:ascii="宋体" w:hAnsi="宋体" w:eastAsia="宋体" w:cs="宋体"/>
                <w:bCs/>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26" w:type="dxa"/>
            <w:tcBorders>
              <w:top w:val="single" w:color="000000" w:sz="4" w:space="0"/>
              <w:left w:val="single" w:color="000000" w:sz="4" w:space="0"/>
              <w:bottom w:val="single" w:color="000000" w:sz="4" w:space="0"/>
              <w:right w:val="single" w:color="000000" w:sz="4" w:space="0"/>
            </w:tcBorders>
            <w:vAlign w:val="center"/>
          </w:tcPr>
          <w:p>
            <w:pPr>
              <w:pStyle w:val="44"/>
              <w:numPr>
                <w:ilvl w:val="0"/>
                <w:numId w:val="3"/>
              </w:numPr>
              <w:tabs>
                <w:tab w:val="left" w:pos="0"/>
              </w:tabs>
              <w:snapToGrid w:val="0"/>
              <w:jc w:val="center"/>
              <w:rPr>
                <w:rStyle w:val="43"/>
                <w:rFonts w:hint="eastAsia" w:ascii="宋体" w:hAnsi="宋体" w:eastAsia="宋体" w:cs="宋体"/>
                <w:sz w:val="21"/>
                <w:szCs w:val="21"/>
              </w:rPr>
            </w:pP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ind w:firstLine="105" w:firstLineChars="50"/>
              <w:rPr>
                <w:rStyle w:val="43"/>
                <w:rFonts w:hint="eastAsia" w:ascii="宋体" w:hAnsi="宋体" w:eastAsia="宋体" w:cs="宋体"/>
                <w:bCs/>
                <w:sz w:val="21"/>
                <w:szCs w:val="21"/>
              </w:rPr>
            </w:pPr>
            <w:r>
              <w:rPr>
                <w:rStyle w:val="43"/>
                <w:rFonts w:hint="eastAsia" w:ascii="宋体" w:hAnsi="宋体" w:eastAsia="宋体" w:cs="宋体"/>
                <w:bCs/>
                <w:sz w:val="21"/>
                <w:szCs w:val="21"/>
              </w:rPr>
              <w:t xml:space="preserve">  </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rPr>
                <w:rStyle w:val="43"/>
                <w:rFonts w:hint="eastAsia" w:ascii="宋体" w:hAnsi="宋体" w:eastAsia="宋体" w:cs="宋体"/>
                <w:bCs/>
                <w:sz w:val="21"/>
                <w:szCs w:val="21"/>
              </w:rPr>
            </w:pPr>
            <w:r>
              <w:rPr>
                <w:rStyle w:val="43"/>
                <w:rFonts w:hint="eastAsia" w:ascii="宋体" w:hAnsi="宋体" w:eastAsia="宋体" w:cs="宋体"/>
                <w:bCs/>
                <w:sz w:val="21"/>
                <w:szCs w:val="21"/>
              </w:rPr>
              <w:t xml:space="preserve">    </w:t>
            </w:r>
          </w:p>
        </w:tc>
        <w:tc>
          <w:tcPr>
            <w:tcW w:w="2423" w:type="dxa"/>
            <w:gridSpan w:val="2"/>
            <w:tcBorders>
              <w:top w:val="single" w:color="000000" w:sz="4" w:space="0"/>
              <w:left w:val="single" w:color="000000" w:sz="4" w:space="0"/>
              <w:bottom w:val="single" w:color="000000" w:sz="4" w:space="0"/>
              <w:right w:val="single" w:color="000000" w:sz="4" w:space="0"/>
            </w:tcBorders>
            <w:vAlign w:val="center"/>
          </w:tcPr>
          <w:p>
            <w:pPr>
              <w:pStyle w:val="44"/>
              <w:widowControl/>
              <w:snapToGrid w:val="0"/>
              <w:rPr>
                <w:rStyle w:val="43"/>
                <w:rFonts w:hint="eastAsia" w:ascii="宋体" w:hAnsi="宋体" w:eastAsia="宋体" w:cs="宋体"/>
                <w:bCs/>
                <w:sz w:val="21"/>
                <w:szCs w:val="21"/>
              </w:rPr>
            </w:pPr>
            <w:r>
              <w:rPr>
                <w:rStyle w:val="43"/>
                <w:rFonts w:hint="eastAsia" w:ascii="宋体" w:hAnsi="宋体" w:eastAsia="宋体" w:cs="宋体"/>
                <w:bCs/>
                <w:sz w:val="21"/>
                <w:szCs w:val="21"/>
              </w:rPr>
              <w:t xml:space="preserve">   </w:t>
            </w:r>
          </w:p>
        </w:tc>
        <w:tc>
          <w:tcPr>
            <w:tcW w:w="2064" w:type="dxa"/>
            <w:tcBorders>
              <w:top w:val="single" w:color="000000" w:sz="4" w:space="0"/>
              <w:left w:val="single" w:color="000000" w:sz="4" w:space="0"/>
              <w:bottom w:val="single" w:color="000000" w:sz="4" w:space="0"/>
              <w:right w:val="single" w:color="000000" w:sz="4" w:space="0"/>
            </w:tcBorders>
            <w:vAlign w:val="center"/>
          </w:tcPr>
          <w:p>
            <w:pPr>
              <w:pStyle w:val="44"/>
              <w:widowControl/>
              <w:snapToGrid w:val="0"/>
              <w:rPr>
                <w:rStyle w:val="43"/>
                <w:rFonts w:hint="eastAsia" w:ascii="宋体" w:hAnsi="宋体" w:eastAsia="宋体" w:cs="宋体"/>
                <w:bCs/>
                <w:sz w:val="21"/>
                <w:szCs w:val="21"/>
              </w:rPr>
            </w:pPr>
          </w:p>
        </w:tc>
      </w:tr>
    </w:tbl>
    <w:p>
      <w:pPr>
        <w:pStyle w:val="2"/>
        <w:rPr>
          <w:rFonts w:hint="eastAsia" w:ascii="宋体" w:hAnsi="宋体" w:eastAsia="宋体" w:cs="宋体"/>
        </w:rPr>
      </w:pPr>
      <w:r>
        <w:rPr>
          <w:rFonts w:hint="eastAsia" w:ascii="宋体" w:hAnsi="宋体" w:eastAsia="宋体" w:cs="宋体"/>
        </w:rPr>
        <w:t>3.2粮食楼防爆液压升降机配置（</w:t>
      </w:r>
      <w:r>
        <w:rPr>
          <w:rFonts w:hint="eastAsia" w:ascii="宋体" w:hAnsi="宋体" w:eastAsia="宋体" w:cs="宋体"/>
          <w:bCs/>
          <w:color w:val="000000"/>
          <w:szCs w:val="24"/>
        </w:rPr>
        <w:t>3吨-24.1m-1.5m*2.6m</w:t>
      </w:r>
      <w:r>
        <w:rPr>
          <w:rFonts w:hint="eastAsia" w:ascii="宋体" w:hAnsi="宋体" w:eastAsia="宋体" w:cs="宋体"/>
        </w:rPr>
        <w:t>）</w:t>
      </w:r>
    </w:p>
    <w:p>
      <w:pPr>
        <w:pStyle w:val="2"/>
        <w:rPr>
          <w:rFonts w:hint="eastAsia" w:ascii="宋体" w:hAnsi="宋体" w:eastAsia="宋体" w:cs="宋体"/>
        </w:rPr>
      </w:pPr>
    </w:p>
    <w:p>
      <w:pPr>
        <w:pStyle w:val="2"/>
        <w:rPr>
          <w:rFonts w:hint="eastAsia" w:ascii="宋体" w:hAnsi="宋体" w:eastAsia="宋体" w:cs="宋体"/>
        </w:rPr>
      </w:pPr>
    </w:p>
    <w:tbl>
      <w:tblPr>
        <w:tblStyle w:val="16"/>
        <w:tblW w:w="8723" w:type="dxa"/>
        <w:tblInd w:w="-28" w:type="dxa"/>
        <w:tblLayout w:type="fixed"/>
        <w:tblCellMar>
          <w:top w:w="0" w:type="dxa"/>
          <w:left w:w="108" w:type="dxa"/>
          <w:bottom w:w="0" w:type="dxa"/>
          <w:right w:w="108" w:type="dxa"/>
        </w:tblCellMar>
      </w:tblPr>
      <w:tblGrid>
        <w:gridCol w:w="656"/>
        <w:gridCol w:w="1145"/>
        <w:gridCol w:w="399"/>
        <w:gridCol w:w="1923"/>
        <w:gridCol w:w="1033"/>
        <w:gridCol w:w="1400"/>
        <w:gridCol w:w="2167"/>
      </w:tblGrid>
      <w:tr>
        <w:tblPrEx>
          <w:tblCellMar>
            <w:top w:w="0" w:type="dxa"/>
            <w:left w:w="108" w:type="dxa"/>
            <w:bottom w:w="0" w:type="dxa"/>
            <w:right w:w="108" w:type="dxa"/>
          </w:tblCellMar>
        </w:tblPrEx>
        <w:trPr>
          <w:trHeight w:val="335" w:hRule="atLeast"/>
        </w:trPr>
        <w:tc>
          <w:tcPr>
            <w:tcW w:w="180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产品名称</w:t>
            </w:r>
          </w:p>
        </w:tc>
        <w:tc>
          <w:tcPr>
            <w:tcW w:w="3355" w:type="dxa"/>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规格型号</w:t>
            </w:r>
          </w:p>
        </w:tc>
        <w:tc>
          <w:tcPr>
            <w:tcW w:w="3567"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台面</w:t>
            </w:r>
          </w:p>
        </w:tc>
      </w:tr>
      <w:tr>
        <w:tblPrEx>
          <w:tblCellMar>
            <w:top w:w="0" w:type="dxa"/>
            <w:left w:w="108" w:type="dxa"/>
            <w:bottom w:w="0" w:type="dxa"/>
            <w:right w:w="108" w:type="dxa"/>
          </w:tblCellMar>
        </w:tblPrEx>
        <w:trPr>
          <w:trHeight w:val="184" w:hRule="atLeast"/>
        </w:trPr>
        <w:tc>
          <w:tcPr>
            <w:tcW w:w="1801"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SJD 导轨式液压升降平台</w:t>
            </w:r>
          </w:p>
        </w:tc>
        <w:tc>
          <w:tcPr>
            <w:tcW w:w="3355" w:type="dxa"/>
            <w:gridSpan w:val="3"/>
            <w:vMerge w:val="restart"/>
            <w:tcBorders>
              <w:top w:val="nil"/>
              <w:left w:val="nil"/>
              <w:bottom w:val="single" w:color="000000" w:sz="8" w:space="0"/>
              <w:right w:val="single" w:color="000000" w:sz="8" w:space="0"/>
            </w:tcBorders>
            <w:shd w:val="clear" w:color="auto" w:fill="auto"/>
            <w:vAlign w:val="center"/>
          </w:tcPr>
          <w:p>
            <w:pPr>
              <w:widowControl/>
              <w:ind w:firstLine="480" w:firstLineChars="200"/>
              <w:jc w:val="center"/>
              <w:textAlignment w:val="center"/>
              <w:rPr>
                <w:rFonts w:hint="eastAsia" w:ascii="宋体" w:hAnsi="宋体" w:eastAsia="宋体" w:cs="宋体"/>
                <w:color w:val="000000"/>
                <w:szCs w:val="24"/>
              </w:rPr>
            </w:pPr>
            <w:r>
              <w:rPr>
                <w:rFonts w:hint="eastAsia" w:ascii="宋体" w:hAnsi="宋体" w:eastAsia="宋体" w:cs="宋体"/>
                <w:color w:val="000000"/>
                <w:kern w:val="0"/>
                <w:szCs w:val="24"/>
              </w:rPr>
              <w:t>3吨-24.1m</w:t>
            </w:r>
          </w:p>
        </w:tc>
        <w:tc>
          <w:tcPr>
            <w:tcW w:w="3567" w:type="dxa"/>
            <w:gridSpan w:val="2"/>
            <w:tcBorders>
              <w:top w:val="nil"/>
              <w:left w:val="nil"/>
              <w:bottom w:val="nil"/>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 xml:space="preserve">  </w:t>
            </w:r>
          </w:p>
        </w:tc>
      </w:tr>
      <w:tr>
        <w:tblPrEx>
          <w:tblCellMar>
            <w:top w:w="0" w:type="dxa"/>
            <w:left w:w="108" w:type="dxa"/>
            <w:bottom w:w="0" w:type="dxa"/>
            <w:right w:w="108" w:type="dxa"/>
          </w:tblCellMar>
        </w:tblPrEx>
        <w:trPr>
          <w:trHeight w:val="90" w:hRule="atLeast"/>
        </w:trPr>
        <w:tc>
          <w:tcPr>
            <w:tcW w:w="1801"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3355" w:type="dxa"/>
            <w:gridSpan w:val="3"/>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Cs w:val="24"/>
              </w:rPr>
            </w:pPr>
          </w:p>
        </w:tc>
        <w:tc>
          <w:tcPr>
            <w:tcW w:w="3567" w:type="dxa"/>
            <w:gridSpan w:val="2"/>
            <w:tcBorders>
              <w:top w:val="nil"/>
              <w:left w:val="nil"/>
              <w:bottom w:val="nil"/>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630" w:hRule="atLeast"/>
        </w:trPr>
        <w:tc>
          <w:tcPr>
            <w:tcW w:w="1801"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3355" w:type="dxa"/>
            <w:gridSpan w:val="3"/>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Cs w:val="24"/>
              </w:rPr>
            </w:pPr>
          </w:p>
        </w:tc>
        <w:tc>
          <w:tcPr>
            <w:tcW w:w="3567" w:type="dxa"/>
            <w:gridSpan w:val="2"/>
            <w:tcBorders>
              <w:top w:val="nil"/>
              <w:left w:val="nil"/>
              <w:bottom w:val="nil"/>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Cs w:val="24"/>
              </w:rPr>
            </w:pPr>
            <w:r>
              <w:rPr>
                <w:rFonts w:hint="eastAsia" w:ascii="宋体" w:hAnsi="宋体" w:eastAsia="宋体" w:cs="宋体"/>
                <w:color w:val="000000"/>
                <w:kern w:val="0"/>
                <w:szCs w:val="24"/>
              </w:rPr>
              <w:t>1.5m（开门方向）*2.6m</w:t>
            </w:r>
            <w:r>
              <w:rPr>
                <w:rFonts w:hint="eastAsia" w:ascii="宋体" w:hAnsi="宋体" w:eastAsia="宋体" w:cs="宋体"/>
                <w:color w:val="000000"/>
                <w:kern w:val="0"/>
                <w:sz w:val="21"/>
                <w:szCs w:val="21"/>
              </w:rPr>
              <w:t xml:space="preserve">  </w:t>
            </w:r>
          </w:p>
        </w:tc>
      </w:tr>
      <w:tr>
        <w:tblPrEx>
          <w:tblCellMar>
            <w:top w:w="0" w:type="dxa"/>
            <w:left w:w="108" w:type="dxa"/>
            <w:bottom w:w="0" w:type="dxa"/>
            <w:right w:w="108" w:type="dxa"/>
          </w:tblCellMar>
        </w:tblPrEx>
        <w:trPr>
          <w:trHeight w:val="330" w:hRule="atLeast"/>
        </w:trPr>
        <w:tc>
          <w:tcPr>
            <w:tcW w:w="1801"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3355" w:type="dxa"/>
            <w:gridSpan w:val="3"/>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Cs w:val="24"/>
              </w:rPr>
            </w:pPr>
          </w:p>
        </w:tc>
        <w:tc>
          <w:tcPr>
            <w:tcW w:w="3567" w:type="dxa"/>
            <w:gridSpan w:val="2"/>
            <w:tcBorders>
              <w:top w:val="nil"/>
              <w:left w:val="nil"/>
              <w:bottom w:val="nil"/>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 xml:space="preserve"> </w:t>
            </w:r>
          </w:p>
        </w:tc>
      </w:tr>
      <w:tr>
        <w:tblPrEx>
          <w:tblCellMar>
            <w:top w:w="0" w:type="dxa"/>
            <w:left w:w="108" w:type="dxa"/>
            <w:bottom w:w="0" w:type="dxa"/>
            <w:right w:w="108" w:type="dxa"/>
          </w:tblCellMar>
        </w:tblPrEx>
        <w:trPr>
          <w:trHeight w:val="90" w:hRule="atLeast"/>
        </w:trPr>
        <w:tc>
          <w:tcPr>
            <w:tcW w:w="1801"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3355" w:type="dxa"/>
            <w:gridSpan w:val="3"/>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Cs w:val="24"/>
              </w:rPr>
            </w:pPr>
          </w:p>
        </w:tc>
        <w:tc>
          <w:tcPr>
            <w:tcW w:w="3567" w:type="dxa"/>
            <w:gridSpan w:val="2"/>
            <w:tcBorders>
              <w:top w:val="nil"/>
              <w:left w:val="nil"/>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FF0000"/>
                <w:sz w:val="18"/>
                <w:szCs w:val="18"/>
              </w:rPr>
            </w:pPr>
            <w:r>
              <w:rPr>
                <w:rFonts w:hint="eastAsia" w:ascii="宋体" w:hAnsi="宋体" w:eastAsia="宋体" w:cs="宋体"/>
                <w:color w:val="FF0000"/>
                <w:kern w:val="0"/>
                <w:sz w:val="18"/>
                <w:szCs w:val="18"/>
              </w:rPr>
              <w:t xml:space="preserve">             </w:t>
            </w:r>
          </w:p>
        </w:tc>
      </w:tr>
      <w:tr>
        <w:tblPrEx>
          <w:tblCellMar>
            <w:top w:w="0" w:type="dxa"/>
            <w:left w:w="108" w:type="dxa"/>
            <w:bottom w:w="0" w:type="dxa"/>
            <w:right w:w="108" w:type="dxa"/>
          </w:tblCellMar>
        </w:tblPrEx>
        <w:trPr>
          <w:trHeight w:val="33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序号</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名称</w:t>
            </w:r>
          </w:p>
        </w:tc>
        <w:tc>
          <w:tcPr>
            <w:tcW w:w="19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材料名称</w:t>
            </w:r>
          </w:p>
        </w:tc>
        <w:tc>
          <w:tcPr>
            <w:tcW w:w="2433"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材料规格</w:t>
            </w:r>
          </w:p>
        </w:tc>
        <w:tc>
          <w:tcPr>
            <w:tcW w:w="216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产地</w:t>
            </w:r>
          </w:p>
        </w:tc>
      </w:tr>
      <w:tr>
        <w:tblPrEx>
          <w:tblCellMar>
            <w:top w:w="0" w:type="dxa"/>
            <w:left w:w="108" w:type="dxa"/>
            <w:bottom w:w="0" w:type="dxa"/>
            <w:right w:w="108" w:type="dxa"/>
          </w:tblCellMar>
        </w:tblPrEx>
        <w:trPr>
          <w:trHeight w:val="33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台面面板</w:t>
            </w:r>
          </w:p>
        </w:tc>
        <w:tc>
          <w:tcPr>
            <w:tcW w:w="19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花纹板</w:t>
            </w: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4mm</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62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台面框架</w:t>
            </w:r>
          </w:p>
        </w:tc>
        <w:tc>
          <w:tcPr>
            <w:tcW w:w="19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高强度矩形管</w:t>
            </w:r>
          </w:p>
        </w:tc>
        <w:tc>
          <w:tcPr>
            <w:tcW w:w="2433" w:type="dxa"/>
            <w:gridSpan w:val="2"/>
            <w:tcBorders>
              <w:top w:val="nil"/>
              <w:left w:val="nil"/>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 xml:space="preserve">      150*70*3.75</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62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导轨滑道</w:t>
            </w:r>
          </w:p>
        </w:tc>
        <w:tc>
          <w:tcPr>
            <w:tcW w:w="19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高强度矩形管</w:t>
            </w:r>
          </w:p>
        </w:tc>
        <w:tc>
          <w:tcPr>
            <w:tcW w:w="2433" w:type="dxa"/>
            <w:gridSpan w:val="2"/>
            <w:tcBorders>
              <w:top w:val="nil"/>
              <w:left w:val="nil"/>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80*80*3.5方管4组</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350"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w:t>
            </w:r>
          </w:p>
        </w:tc>
        <w:tc>
          <w:tcPr>
            <w:tcW w:w="1544" w:type="dxa"/>
            <w:gridSpan w:val="2"/>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液压系统</w:t>
            </w:r>
          </w:p>
        </w:tc>
        <w:tc>
          <w:tcPr>
            <w:tcW w:w="19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rPr>
              <w:t>液压电机</w:t>
            </w: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rPr>
            </w:pPr>
            <w:r>
              <w:rPr>
                <w:rStyle w:val="43"/>
                <w:rFonts w:hint="eastAsia" w:ascii="宋体" w:hAnsi="宋体" w:eastAsia="宋体" w:cs="宋体"/>
                <w:sz w:val="21"/>
                <w:szCs w:val="21"/>
                <w:highlight w:val="none"/>
              </w:rPr>
              <w:t>防爆</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kern w:val="0"/>
                <w:sz w:val="18"/>
                <w:szCs w:val="18"/>
                <w:highlight w:val="none"/>
                <w:lang w:val="en-US" w:eastAsia="zh-CN"/>
              </w:rPr>
              <w:t>/</w:t>
            </w:r>
          </w:p>
        </w:tc>
      </w:tr>
      <w:tr>
        <w:tblPrEx>
          <w:tblCellMar>
            <w:top w:w="0" w:type="dxa"/>
            <w:left w:w="108" w:type="dxa"/>
            <w:bottom w:w="0" w:type="dxa"/>
            <w:right w:w="108" w:type="dxa"/>
          </w:tblCellMar>
        </w:tblPrEx>
        <w:trPr>
          <w:trHeight w:val="62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5</w:t>
            </w:r>
          </w:p>
        </w:tc>
        <w:tc>
          <w:tcPr>
            <w:tcW w:w="1544"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19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液压泵齿轮泵</w:t>
            </w: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380V工作压力13Mpa</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33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6</w:t>
            </w:r>
          </w:p>
        </w:tc>
        <w:tc>
          <w:tcPr>
            <w:tcW w:w="1544"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19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rPr>
              <w:t>电磁线圈</w:t>
            </w:r>
          </w:p>
        </w:tc>
        <w:tc>
          <w:tcPr>
            <w:tcW w:w="2433"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highlight w:val="none"/>
              </w:rPr>
            </w:pPr>
            <w:r>
              <w:rPr>
                <w:rStyle w:val="43"/>
                <w:rFonts w:hint="eastAsia" w:ascii="宋体" w:hAnsi="宋体" w:eastAsia="宋体" w:cs="宋体"/>
                <w:sz w:val="21"/>
                <w:szCs w:val="21"/>
                <w:highlight w:val="none"/>
              </w:rPr>
              <w:t>防爆</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15"/>
                <w:szCs w:val="15"/>
                <w:highlight w:val="none"/>
                <w:lang w:eastAsia="zh-CN"/>
              </w:rPr>
            </w:pPr>
            <w:r>
              <w:rPr>
                <w:rFonts w:hint="eastAsia" w:ascii="宋体" w:hAnsi="宋体" w:eastAsia="宋体" w:cs="宋体"/>
                <w:color w:val="000000"/>
                <w:kern w:val="0"/>
                <w:sz w:val="15"/>
                <w:szCs w:val="15"/>
                <w:highlight w:val="none"/>
                <w:lang w:val="en-US" w:eastAsia="zh-CN"/>
              </w:rPr>
              <w:t>/</w:t>
            </w:r>
          </w:p>
        </w:tc>
      </w:tr>
      <w:tr>
        <w:tblPrEx>
          <w:tblCellMar>
            <w:top w:w="0" w:type="dxa"/>
            <w:left w:w="108" w:type="dxa"/>
            <w:bottom w:w="0" w:type="dxa"/>
            <w:right w:w="108" w:type="dxa"/>
          </w:tblCellMar>
        </w:tblPrEx>
        <w:trPr>
          <w:trHeight w:val="33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7</w:t>
            </w:r>
          </w:p>
        </w:tc>
        <w:tc>
          <w:tcPr>
            <w:tcW w:w="1544"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19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高压油管</w:t>
            </w: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双层</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33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8</w:t>
            </w:r>
          </w:p>
        </w:tc>
        <w:tc>
          <w:tcPr>
            <w:tcW w:w="1544"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19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上升速度</w:t>
            </w: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4-6m/min</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33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9</w:t>
            </w:r>
          </w:p>
        </w:tc>
        <w:tc>
          <w:tcPr>
            <w:tcW w:w="1544"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19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密封件</w:t>
            </w: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进口</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33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10</w:t>
            </w:r>
          </w:p>
        </w:tc>
        <w:tc>
          <w:tcPr>
            <w:tcW w:w="1544"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19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液压油</w:t>
            </w: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＃46抗磨液压油</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33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11</w:t>
            </w:r>
          </w:p>
        </w:tc>
        <w:tc>
          <w:tcPr>
            <w:tcW w:w="1544"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19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液压油缸</w:t>
            </w: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精磨内100/80杆2支</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88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12</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rPr>
              <w:t>电器元件</w:t>
            </w:r>
          </w:p>
        </w:tc>
        <w:tc>
          <w:tcPr>
            <w:tcW w:w="19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rPr>
              <w:t>接触器</w:t>
            </w:r>
          </w:p>
        </w:tc>
        <w:tc>
          <w:tcPr>
            <w:tcW w:w="2433"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w:t>
            </w:r>
          </w:p>
        </w:tc>
        <w:tc>
          <w:tcPr>
            <w:tcW w:w="2167" w:type="dxa"/>
            <w:tcBorders>
              <w:top w:val="nil"/>
              <w:left w:val="nil"/>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0"/>
                <w:szCs w:val="20"/>
                <w:highlight w:val="yellow"/>
              </w:rPr>
            </w:pPr>
            <w:r>
              <w:rPr>
                <w:rFonts w:hint="eastAsia" w:ascii="宋体" w:hAnsi="宋体" w:eastAsia="宋体" w:cs="宋体"/>
                <w:color w:val="000000"/>
                <w:kern w:val="0"/>
                <w:sz w:val="20"/>
                <w:szCs w:val="20"/>
                <w:highlight w:val="none"/>
              </w:rPr>
              <w:t>施耐德</w:t>
            </w:r>
            <w:r>
              <w:rPr>
                <w:rFonts w:hint="eastAsia" w:ascii="宋体" w:hAnsi="宋体" w:eastAsia="宋体" w:cs="宋体"/>
                <w:color w:val="000000"/>
                <w:kern w:val="0"/>
                <w:sz w:val="20"/>
                <w:szCs w:val="20"/>
                <w:highlight w:val="none"/>
                <w:lang w:eastAsia="zh-CN"/>
              </w:rPr>
              <w:t>、</w:t>
            </w:r>
            <w:r>
              <w:rPr>
                <w:rFonts w:hint="eastAsia" w:ascii="宋体" w:hAnsi="宋体" w:eastAsia="宋体" w:cs="宋体"/>
                <w:color w:val="000000"/>
                <w:kern w:val="0"/>
                <w:sz w:val="20"/>
                <w:szCs w:val="20"/>
                <w:highlight w:val="none"/>
                <w:lang w:val="en-US" w:eastAsia="zh-CN"/>
              </w:rPr>
              <w:t>ABB、西门子</w:t>
            </w:r>
          </w:p>
        </w:tc>
      </w:tr>
      <w:tr>
        <w:tblPrEx>
          <w:tblCellMar>
            <w:top w:w="0" w:type="dxa"/>
            <w:left w:w="108" w:type="dxa"/>
            <w:bottom w:w="0" w:type="dxa"/>
            <w:right w:w="108" w:type="dxa"/>
          </w:tblCellMar>
        </w:tblPrEx>
        <w:trPr>
          <w:trHeight w:val="33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13</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rPr>
              <w:t>防爆控制按钮</w:t>
            </w:r>
          </w:p>
        </w:tc>
        <w:tc>
          <w:tcPr>
            <w:tcW w:w="19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6层</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33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14</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链条</w:t>
            </w:r>
          </w:p>
        </w:tc>
        <w:tc>
          <w:tcPr>
            <w:tcW w:w="19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1244板链4道</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33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15</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轴承</w:t>
            </w:r>
          </w:p>
        </w:tc>
        <w:tc>
          <w:tcPr>
            <w:tcW w:w="19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2433"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33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16</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防腐油漆</w:t>
            </w:r>
          </w:p>
        </w:tc>
        <w:tc>
          <w:tcPr>
            <w:tcW w:w="19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2433"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33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17</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钢丝绳</w:t>
            </w:r>
          </w:p>
        </w:tc>
        <w:tc>
          <w:tcPr>
            <w:tcW w:w="1923"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11#4道</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33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18</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台面护栏</w:t>
            </w:r>
          </w:p>
        </w:tc>
        <w:tc>
          <w:tcPr>
            <w:tcW w:w="1923"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2433" w:type="dxa"/>
            <w:gridSpan w:val="2"/>
            <w:tcBorders>
              <w:top w:val="nil"/>
              <w:left w:val="nil"/>
              <w:bottom w:val="single" w:color="000000" w:sz="8" w:space="0"/>
              <w:right w:val="single" w:color="000000" w:sz="8" w:space="0"/>
            </w:tcBorders>
            <w:shd w:val="clear" w:color="auto" w:fill="auto"/>
            <w:vAlign w:val="center"/>
          </w:tcPr>
          <w:p>
            <w:pPr>
              <w:widowControl/>
              <w:ind w:firstLine="630" w:firstLineChars="300"/>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0.8米高</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33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19</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rPr>
              <w:t>开关电源</w:t>
            </w:r>
          </w:p>
        </w:tc>
        <w:tc>
          <w:tcPr>
            <w:tcW w:w="1923"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highlight w:val="none"/>
              </w:rPr>
            </w:pP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kern w:val="0"/>
                <w:sz w:val="21"/>
                <w:szCs w:val="21"/>
                <w:highlight w:val="none"/>
                <w:lang w:val="en-US" w:eastAsia="zh-CN"/>
              </w:rPr>
              <w:t>/</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rPr>
              <w:t>/</w:t>
            </w:r>
          </w:p>
        </w:tc>
      </w:tr>
      <w:tr>
        <w:tblPrEx>
          <w:tblCellMar>
            <w:top w:w="0" w:type="dxa"/>
            <w:left w:w="108" w:type="dxa"/>
            <w:bottom w:w="0" w:type="dxa"/>
            <w:right w:w="108" w:type="dxa"/>
          </w:tblCellMar>
        </w:tblPrEx>
        <w:trPr>
          <w:trHeight w:val="88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20</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rPr>
              <w:t>交流接触器</w:t>
            </w:r>
          </w:p>
        </w:tc>
        <w:tc>
          <w:tcPr>
            <w:tcW w:w="1923"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highlight w:val="none"/>
              </w:rPr>
            </w:pP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w:t>
            </w:r>
          </w:p>
        </w:tc>
        <w:tc>
          <w:tcPr>
            <w:tcW w:w="2167" w:type="dxa"/>
            <w:tcBorders>
              <w:top w:val="nil"/>
              <w:left w:val="nil"/>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施耐德</w:t>
            </w:r>
            <w:r>
              <w:rPr>
                <w:rFonts w:hint="eastAsia" w:ascii="宋体" w:hAnsi="宋体" w:eastAsia="宋体" w:cs="宋体"/>
                <w:color w:val="000000"/>
                <w:kern w:val="0"/>
                <w:sz w:val="20"/>
                <w:szCs w:val="20"/>
                <w:highlight w:val="none"/>
                <w:lang w:eastAsia="zh-CN"/>
              </w:rPr>
              <w:t>、</w:t>
            </w:r>
            <w:r>
              <w:rPr>
                <w:rFonts w:hint="eastAsia" w:ascii="宋体" w:hAnsi="宋体" w:eastAsia="宋体" w:cs="宋体"/>
                <w:color w:val="000000"/>
                <w:kern w:val="0"/>
                <w:sz w:val="20"/>
                <w:szCs w:val="20"/>
                <w:highlight w:val="none"/>
                <w:lang w:val="en-US" w:eastAsia="zh-CN"/>
              </w:rPr>
              <w:t>ABB、西门子</w:t>
            </w:r>
          </w:p>
        </w:tc>
      </w:tr>
      <w:tr>
        <w:tblPrEx>
          <w:tblCellMar>
            <w:top w:w="0" w:type="dxa"/>
            <w:left w:w="108" w:type="dxa"/>
            <w:bottom w:w="0" w:type="dxa"/>
            <w:right w:w="108" w:type="dxa"/>
          </w:tblCellMar>
        </w:tblPrEx>
        <w:trPr>
          <w:trHeight w:val="325" w:hRule="atLeast"/>
        </w:trPr>
        <w:tc>
          <w:tcPr>
            <w:tcW w:w="65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21</w:t>
            </w:r>
          </w:p>
        </w:tc>
        <w:tc>
          <w:tcPr>
            <w:tcW w:w="1544" w:type="dxa"/>
            <w:gridSpan w:val="2"/>
            <w:vMerge w:val="restart"/>
            <w:tcBorders>
              <w:top w:val="nil"/>
              <w:left w:val="nil"/>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rPr>
              <w:t>中间电磁继电器</w:t>
            </w:r>
          </w:p>
        </w:tc>
        <w:tc>
          <w:tcPr>
            <w:tcW w:w="1923"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highlight w:val="none"/>
              </w:rPr>
            </w:pPr>
          </w:p>
        </w:tc>
        <w:tc>
          <w:tcPr>
            <w:tcW w:w="2433" w:type="dxa"/>
            <w:gridSpan w:val="2"/>
            <w:tcBorders>
              <w:top w:val="nil"/>
              <w:left w:val="nil"/>
              <w:bottom w:val="nil"/>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rPr>
            </w:pPr>
          </w:p>
        </w:tc>
        <w:tc>
          <w:tcPr>
            <w:tcW w:w="2167"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施耐德</w:t>
            </w:r>
            <w:r>
              <w:rPr>
                <w:rFonts w:hint="eastAsia" w:ascii="宋体" w:hAnsi="宋体" w:eastAsia="宋体" w:cs="宋体"/>
                <w:color w:val="000000"/>
                <w:kern w:val="0"/>
                <w:sz w:val="20"/>
                <w:szCs w:val="20"/>
                <w:highlight w:val="none"/>
                <w:lang w:eastAsia="zh-CN"/>
              </w:rPr>
              <w:t>、</w:t>
            </w:r>
            <w:r>
              <w:rPr>
                <w:rFonts w:hint="eastAsia" w:ascii="宋体" w:hAnsi="宋体" w:eastAsia="宋体" w:cs="宋体"/>
                <w:color w:val="000000"/>
                <w:kern w:val="0"/>
                <w:sz w:val="20"/>
                <w:szCs w:val="20"/>
                <w:highlight w:val="none"/>
                <w:lang w:val="en-US" w:eastAsia="zh-CN"/>
              </w:rPr>
              <w:t>ABB、西门子</w:t>
            </w:r>
          </w:p>
        </w:tc>
      </w:tr>
      <w:tr>
        <w:tblPrEx>
          <w:tblCellMar>
            <w:top w:w="0" w:type="dxa"/>
            <w:left w:w="108" w:type="dxa"/>
            <w:bottom w:w="0" w:type="dxa"/>
            <w:right w:w="108" w:type="dxa"/>
          </w:tblCellMar>
        </w:tblPrEx>
        <w:trPr>
          <w:trHeight w:val="325" w:hRule="atLeast"/>
        </w:trPr>
        <w:tc>
          <w:tcPr>
            <w:tcW w:w="65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1544" w:type="dxa"/>
            <w:gridSpan w:val="2"/>
            <w:vMerge w:val="continue"/>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color w:val="000000"/>
                <w:sz w:val="21"/>
                <w:szCs w:val="21"/>
                <w:highlight w:val="none"/>
              </w:rPr>
            </w:pPr>
          </w:p>
        </w:tc>
        <w:tc>
          <w:tcPr>
            <w:tcW w:w="192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highlight w:val="none"/>
              </w:rPr>
            </w:pPr>
          </w:p>
        </w:tc>
        <w:tc>
          <w:tcPr>
            <w:tcW w:w="2433" w:type="dxa"/>
            <w:gridSpan w:val="2"/>
            <w:tcBorders>
              <w:top w:val="nil"/>
              <w:left w:val="nil"/>
              <w:bottom w:val="nil"/>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w:t>
            </w:r>
          </w:p>
        </w:tc>
        <w:tc>
          <w:tcPr>
            <w:tcW w:w="216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0"/>
                <w:szCs w:val="20"/>
                <w:highlight w:val="none"/>
              </w:rPr>
            </w:pPr>
          </w:p>
        </w:tc>
      </w:tr>
      <w:tr>
        <w:tblPrEx>
          <w:tblCellMar>
            <w:top w:w="0" w:type="dxa"/>
            <w:left w:w="108" w:type="dxa"/>
            <w:bottom w:w="0" w:type="dxa"/>
            <w:right w:w="108" w:type="dxa"/>
          </w:tblCellMar>
        </w:tblPrEx>
        <w:trPr>
          <w:trHeight w:val="325" w:hRule="atLeast"/>
        </w:trPr>
        <w:tc>
          <w:tcPr>
            <w:tcW w:w="65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1544" w:type="dxa"/>
            <w:gridSpan w:val="2"/>
            <w:vMerge w:val="continue"/>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color w:val="000000"/>
                <w:sz w:val="21"/>
                <w:szCs w:val="21"/>
                <w:highlight w:val="none"/>
              </w:rPr>
            </w:pPr>
          </w:p>
        </w:tc>
        <w:tc>
          <w:tcPr>
            <w:tcW w:w="192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highlight w:val="none"/>
              </w:rPr>
            </w:pP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rPr>
            </w:pPr>
          </w:p>
        </w:tc>
        <w:tc>
          <w:tcPr>
            <w:tcW w:w="216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0"/>
                <w:szCs w:val="20"/>
                <w:highlight w:val="none"/>
              </w:rPr>
            </w:pPr>
          </w:p>
        </w:tc>
      </w:tr>
      <w:tr>
        <w:tblPrEx>
          <w:tblCellMar>
            <w:top w:w="0" w:type="dxa"/>
            <w:left w:w="108" w:type="dxa"/>
            <w:bottom w:w="0" w:type="dxa"/>
            <w:right w:w="108" w:type="dxa"/>
          </w:tblCellMar>
        </w:tblPrEx>
        <w:trPr>
          <w:trHeight w:val="88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22</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rPr>
              <w:t>行程开关</w:t>
            </w:r>
          </w:p>
        </w:tc>
        <w:tc>
          <w:tcPr>
            <w:tcW w:w="1923"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highlight w:val="none"/>
              </w:rPr>
            </w:pP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lang w:val="en-US" w:eastAsia="zh-CN"/>
              </w:rPr>
              <w:t>/</w:t>
            </w:r>
          </w:p>
        </w:tc>
      </w:tr>
      <w:tr>
        <w:tblPrEx>
          <w:tblCellMar>
            <w:top w:w="0" w:type="dxa"/>
            <w:left w:w="108" w:type="dxa"/>
            <w:bottom w:w="0" w:type="dxa"/>
            <w:right w:w="108" w:type="dxa"/>
          </w:tblCellMar>
        </w:tblPrEx>
        <w:trPr>
          <w:trHeight w:val="88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rPr>
              <w:t>2</w:t>
            </w:r>
            <w:r>
              <w:rPr>
                <w:rFonts w:hint="eastAsia" w:ascii="宋体" w:hAnsi="宋体" w:eastAsia="宋体" w:cs="宋体"/>
                <w:color w:val="000000"/>
                <w:kern w:val="0"/>
                <w:sz w:val="21"/>
                <w:szCs w:val="21"/>
                <w:lang w:val="en-US" w:eastAsia="zh-CN"/>
              </w:rPr>
              <w:t>3</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rPr>
              <w:t>开关断路器</w:t>
            </w:r>
          </w:p>
        </w:tc>
        <w:tc>
          <w:tcPr>
            <w:tcW w:w="1923"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highlight w:val="none"/>
              </w:rPr>
            </w:pPr>
          </w:p>
        </w:tc>
        <w:tc>
          <w:tcPr>
            <w:tcW w:w="2433" w:type="dxa"/>
            <w:gridSpan w:val="2"/>
            <w:tcBorders>
              <w:top w:val="nil"/>
              <w:left w:val="nil"/>
              <w:bottom w:val="single" w:color="000000" w:sz="8" w:space="0"/>
              <w:right w:val="single" w:color="000000" w:sz="8" w:space="0"/>
            </w:tcBorders>
            <w:shd w:val="clear" w:color="auto" w:fill="auto"/>
            <w:vAlign w:val="center"/>
          </w:tcPr>
          <w:p>
            <w:pPr>
              <w:pStyle w:val="2"/>
              <w:jc w:val="center"/>
              <w:rPr>
                <w:rFonts w:hint="eastAsia" w:ascii="宋体" w:hAnsi="宋体" w:eastAsia="宋体" w:cs="宋体"/>
                <w:highlight w:val="none"/>
                <w:lang w:eastAsia="zh-CN"/>
              </w:rPr>
            </w:pPr>
            <w:r>
              <w:rPr>
                <w:rFonts w:hint="eastAsia" w:ascii="宋体" w:hAnsi="宋体" w:eastAsia="宋体" w:cs="宋体"/>
                <w:highlight w:val="none"/>
                <w:lang w:val="en-US" w:eastAsia="zh-CN"/>
              </w:rPr>
              <w:t>/</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施耐德</w:t>
            </w:r>
            <w:r>
              <w:rPr>
                <w:rFonts w:hint="eastAsia" w:ascii="宋体" w:hAnsi="宋体" w:eastAsia="宋体" w:cs="宋体"/>
                <w:color w:val="000000"/>
                <w:kern w:val="0"/>
                <w:sz w:val="20"/>
                <w:szCs w:val="20"/>
                <w:highlight w:val="none"/>
                <w:lang w:eastAsia="zh-CN"/>
              </w:rPr>
              <w:t>、</w:t>
            </w:r>
            <w:r>
              <w:rPr>
                <w:rFonts w:hint="eastAsia" w:ascii="宋体" w:hAnsi="宋体" w:eastAsia="宋体" w:cs="宋体"/>
                <w:color w:val="000000"/>
                <w:kern w:val="0"/>
                <w:sz w:val="20"/>
                <w:szCs w:val="20"/>
                <w:highlight w:val="none"/>
                <w:lang w:val="en-US" w:eastAsia="zh-CN"/>
              </w:rPr>
              <w:t>ABB、西门子</w:t>
            </w:r>
          </w:p>
        </w:tc>
      </w:tr>
      <w:tr>
        <w:tblPrEx>
          <w:tblCellMar>
            <w:top w:w="0" w:type="dxa"/>
            <w:left w:w="108" w:type="dxa"/>
            <w:bottom w:w="0" w:type="dxa"/>
            <w:right w:w="108" w:type="dxa"/>
          </w:tblCellMar>
        </w:tblPrEx>
        <w:trPr>
          <w:trHeight w:val="62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rPr>
              <w:t>2</w:t>
            </w:r>
            <w:r>
              <w:rPr>
                <w:rFonts w:hint="eastAsia" w:ascii="宋体" w:hAnsi="宋体" w:eastAsia="宋体" w:cs="宋体"/>
                <w:color w:val="000000"/>
                <w:kern w:val="0"/>
                <w:sz w:val="21"/>
                <w:szCs w:val="21"/>
                <w:lang w:val="en-US" w:eastAsia="zh-CN"/>
              </w:rPr>
              <w:t>4</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ind w:firstLine="420" w:firstLineChars="200"/>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辅料</w:t>
            </w:r>
          </w:p>
        </w:tc>
        <w:tc>
          <w:tcPr>
            <w:tcW w:w="19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高强度矩形管</w:t>
            </w: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40*60</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33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rPr>
              <w:t>2</w:t>
            </w:r>
            <w:r>
              <w:rPr>
                <w:rFonts w:hint="eastAsia" w:ascii="宋体" w:hAnsi="宋体" w:eastAsia="宋体" w:cs="宋体"/>
                <w:color w:val="000000"/>
                <w:kern w:val="0"/>
                <w:sz w:val="21"/>
                <w:szCs w:val="21"/>
                <w:lang w:val="en-US" w:eastAsia="zh-CN"/>
              </w:rPr>
              <w:t>5</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油缸轴</w:t>
            </w:r>
          </w:p>
        </w:tc>
        <w:tc>
          <w:tcPr>
            <w:tcW w:w="19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调制处理</w:t>
            </w: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Ø40圆钢</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58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rPr>
              <w:t>2</w:t>
            </w:r>
            <w:r>
              <w:rPr>
                <w:rFonts w:hint="eastAsia" w:ascii="宋体" w:hAnsi="宋体" w:eastAsia="宋体" w:cs="宋体"/>
                <w:color w:val="000000"/>
                <w:kern w:val="0"/>
                <w:sz w:val="21"/>
                <w:szCs w:val="21"/>
                <w:lang w:val="en-US" w:eastAsia="zh-CN"/>
              </w:rPr>
              <w:t>6</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油管</w:t>
            </w:r>
          </w:p>
        </w:tc>
        <w:tc>
          <w:tcPr>
            <w:tcW w:w="1923"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三层钢丝网</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日本普利司通</w:t>
            </w:r>
          </w:p>
        </w:tc>
      </w:tr>
      <w:tr>
        <w:tblPrEx>
          <w:tblCellMar>
            <w:top w:w="0" w:type="dxa"/>
            <w:left w:w="108" w:type="dxa"/>
            <w:bottom w:w="0" w:type="dxa"/>
            <w:right w:w="108" w:type="dxa"/>
          </w:tblCellMar>
        </w:tblPrEx>
        <w:trPr>
          <w:trHeight w:val="33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rPr>
              <w:t>2</w:t>
            </w:r>
            <w:r>
              <w:rPr>
                <w:rFonts w:hint="eastAsia" w:ascii="宋体" w:hAnsi="宋体" w:eastAsia="宋体" w:cs="宋体"/>
                <w:color w:val="000000"/>
                <w:kern w:val="0"/>
                <w:sz w:val="21"/>
                <w:szCs w:val="21"/>
                <w:lang w:val="en-US" w:eastAsia="zh-CN"/>
              </w:rPr>
              <w:t>7</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对丝</w:t>
            </w:r>
          </w:p>
        </w:tc>
        <w:tc>
          <w:tcPr>
            <w:tcW w:w="1923"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高强度三通</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33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rPr>
              <w:t>2</w:t>
            </w:r>
            <w:r>
              <w:rPr>
                <w:rFonts w:hint="eastAsia" w:ascii="宋体" w:hAnsi="宋体" w:eastAsia="宋体" w:cs="宋体"/>
                <w:color w:val="000000"/>
                <w:kern w:val="0"/>
                <w:sz w:val="21"/>
                <w:szCs w:val="21"/>
                <w:lang w:val="en-US" w:eastAsia="zh-CN"/>
              </w:rPr>
              <w:t>8</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三通</w:t>
            </w:r>
          </w:p>
        </w:tc>
        <w:tc>
          <w:tcPr>
            <w:tcW w:w="1923"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高强度三通</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33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29</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液压泵</w:t>
            </w:r>
          </w:p>
        </w:tc>
        <w:tc>
          <w:tcPr>
            <w:tcW w:w="1923"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1件</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 xml:space="preserve"> </w:t>
            </w:r>
          </w:p>
        </w:tc>
      </w:tr>
      <w:tr>
        <w:tblPrEx>
          <w:tblCellMar>
            <w:top w:w="0" w:type="dxa"/>
            <w:left w:w="108" w:type="dxa"/>
            <w:bottom w:w="0" w:type="dxa"/>
            <w:right w:w="108" w:type="dxa"/>
          </w:tblCellMar>
        </w:tblPrEx>
        <w:trPr>
          <w:trHeight w:val="32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30</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联轴器</w:t>
            </w:r>
          </w:p>
        </w:tc>
        <w:tc>
          <w:tcPr>
            <w:tcW w:w="1923"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1件</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32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en-US" w:eastAsia="zh-CN"/>
              </w:rPr>
              <w:t>1</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溢流阀</w:t>
            </w:r>
          </w:p>
        </w:tc>
        <w:tc>
          <w:tcPr>
            <w:tcW w:w="1923"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1件</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32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en-US" w:eastAsia="zh-CN"/>
              </w:rPr>
              <w:t>2</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节流阀</w:t>
            </w:r>
          </w:p>
        </w:tc>
        <w:tc>
          <w:tcPr>
            <w:tcW w:w="1923"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1件</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29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en-US" w:eastAsia="zh-CN"/>
              </w:rPr>
              <w:t>3</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节流阀</w:t>
            </w:r>
          </w:p>
        </w:tc>
        <w:tc>
          <w:tcPr>
            <w:tcW w:w="1923"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rPr>
            </w:pPr>
          </w:p>
        </w:tc>
        <w:tc>
          <w:tcPr>
            <w:tcW w:w="243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1件</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29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en-US" w:eastAsia="zh-CN"/>
              </w:rPr>
              <w:t>4</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外防护</w:t>
            </w:r>
          </w:p>
        </w:tc>
        <w:tc>
          <w:tcPr>
            <w:tcW w:w="1923" w:type="dxa"/>
            <w:tcBorders>
              <w:top w:val="nil"/>
              <w:left w:val="nil"/>
              <w:bottom w:val="single" w:color="000000" w:sz="8" w:space="0"/>
              <w:right w:val="single" w:color="000000" w:sz="8" w:space="0"/>
            </w:tcBorders>
            <w:shd w:val="clear" w:color="auto" w:fill="auto"/>
            <w:vAlign w:val="center"/>
          </w:tcPr>
          <w:p>
            <w:pPr>
              <w:widowControl/>
              <w:ind w:firstLine="420" w:firstLineChars="200"/>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筛网</w:t>
            </w:r>
          </w:p>
        </w:tc>
        <w:tc>
          <w:tcPr>
            <w:tcW w:w="2433" w:type="dxa"/>
            <w:gridSpan w:val="2"/>
            <w:tcBorders>
              <w:top w:val="nil"/>
              <w:left w:val="nil"/>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 xml:space="preserve">Ø3mm孔径60mm*60mm       </w:t>
            </w:r>
          </w:p>
        </w:tc>
        <w:tc>
          <w:tcPr>
            <w:tcW w:w="21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0" w:type="dxa"/>
            <w:left w:w="108" w:type="dxa"/>
            <w:bottom w:w="0" w:type="dxa"/>
            <w:right w:w="108" w:type="dxa"/>
          </w:tblCellMar>
        </w:tblPrEx>
        <w:trPr>
          <w:trHeight w:val="295" w:hRule="atLeast"/>
        </w:trPr>
        <w:tc>
          <w:tcPr>
            <w:tcW w:w="656" w:type="dxa"/>
            <w:tcBorders>
              <w:top w:val="nil"/>
              <w:left w:val="single" w:color="000000" w:sz="8" w:space="0"/>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en-US" w:eastAsia="zh-CN"/>
              </w:rPr>
              <w:t>5</w:t>
            </w:r>
          </w:p>
        </w:tc>
        <w:tc>
          <w:tcPr>
            <w:tcW w:w="1544" w:type="dxa"/>
            <w:gridSpan w:val="2"/>
            <w:tcBorders>
              <w:top w:val="nil"/>
              <w:left w:val="nil"/>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 xml:space="preserve">  </w:t>
            </w:r>
          </w:p>
        </w:tc>
        <w:tc>
          <w:tcPr>
            <w:tcW w:w="1923" w:type="dxa"/>
            <w:tcBorders>
              <w:top w:val="nil"/>
              <w:left w:val="nil"/>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 xml:space="preserve">    </w:t>
            </w:r>
          </w:p>
        </w:tc>
        <w:tc>
          <w:tcPr>
            <w:tcW w:w="2433" w:type="dxa"/>
            <w:gridSpan w:val="2"/>
            <w:tcBorders>
              <w:top w:val="nil"/>
              <w:left w:val="nil"/>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 xml:space="preserve">   </w:t>
            </w:r>
          </w:p>
        </w:tc>
        <w:tc>
          <w:tcPr>
            <w:tcW w:w="2167"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color w:val="000000"/>
                <w:sz w:val="22"/>
              </w:rPr>
            </w:pPr>
          </w:p>
        </w:tc>
      </w:tr>
    </w:tbl>
    <w:p>
      <w:pPr>
        <w:pStyle w:val="2"/>
        <w:rPr>
          <w:rFonts w:hint="eastAsia" w:ascii="宋体" w:hAnsi="宋体" w:eastAsia="宋体" w:cs="宋体"/>
        </w:rPr>
      </w:pPr>
    </w:p>
    <w:p>
      <w:pPr>
        <w:pStyle w:val="2"/>
        <w:rPr>
          <w:rFonts w:hint="eastAsia" w:ascii="宋体" w:hAnsi="宋体" w:eastAsia="宋体" w:cs="宋体"/>
          <w:szCs w:val="24"/>
        </w:rPr>
      </w:pPr>
    </w:p>
    <w:p>
      <w:pPr>
        <w:pStyle w:val="5"/>
        <w:rPr>
          <w:rFonts w:hint="eastAsia" w:ascii="宋体" w:hAnsi="宋体" w:eastAsia="宋体" w:cs="宋体"/>
        </w:rPr>
      </w:pPr>
      <w:r>
        <w:rPr>
          <w:rFonts w:hint="eastAsia" w:ascii="宋体" w:hAnsi="宋体" w:eastAsia="宋体" w:cs="宋体"/>
        </w:rPr>
        <w:t>四、执行标准</w:t>
      </w:r>
      <w:bookmarkEnd w:id="9"/>
    </w:p>
    <w:p>
      <w:pPr>
        <w:ind w:firstLine="480" w:firstLineChars="200"/>
        <w:rPr>
          <w:rFonts w:hint="eastAsia" w:ascii="宋体" w:hAnsi="宋体" w:eastAsia="宋体" w:cs="宋体"/>
        </w:rPr>
      </w:pPr>
      <w:r>
        <w:rPr>
          <w:rFonts w:hint="eastAsia" w:ascii="宋体" w:hAnsi="宋体" w:eastAsia="宋体" w:cs="宋体"/>
        </w:rPr>
        <w:t>在设计、材料、制造、测试、检验、安装、试运、验收、包装和运输保护应符合规范、标准和法规的有关要求。在设计、材料、制造、测试、检验、安装、试运、验收、包装和运输保护应符合规范、标准和法规的有关要求。</w:t>
      </w:r>
    </w:p>
    <w:p>
      <w:pPr>
        <w:ind w:firstLine="480" w:firstLineChars="200"/>
        <w:rPr>
          <w:rFonts w:hint="eastAsia" w:ascii="宋体" w:hAnsi="宋体" w:eastAsia="宋体" w:cs="宋体"/>
        </w:rPr>
      </w:pPr>
      <w:r>
        <w:rPr>
          <w:rFonts w:hint="eastAsia" w:ascii="宋体" w:hAnsi="宋体" w:eastAsia="宋体" w:cs="宋体"/>
        </w:rPr>
        <w:t>除主要设备外其他电气电料、五金采购标准需按照附件《电气电料、五金采购标准（第</w:t>
      </w:r>
      <w:r>
        <w:rPr>
          <w:rFonts w:hint="eastAsia" w:ascii="宋体" w:hAnsi="宋体" w:eastAsia="宋体" w:cs="宋体"/>
          <w:lang w:val="en-US" w:eastAsia="zh-CN"/>
        </w:rPr>
        <w:t>三</w:t>
      </w:r>
      <w:r>
        <w:rPr>
          <w:rFonts w:hint="eastAsia" w:ascii="宋体" w:hAnsi="宋体" w:eastAsia="宋体" w:cs="宋体"/>
        </w:rPr>
        <w:t>版）》进行配置，如有冲突以附件《电气电料、五金采购标准（第</w:t>
      </w:r>
      <w:r>
        <w:rPr>
          <w:rFonts w:hint="eastAsia" w:ascii="宋体" w:hAnsi="宋体" w:eastAsia="宋体" w:cs="宋体"/>
          <w:lang w:val="en-US" w:eastAsia="zh-CN"/>
        </w:rPr>
        <w:t>三</w:t>
      </w:r>
      <w:r>
        <w:rPr>
          <w:rFonts w:hint="eastAsia" w:ascii="宋体" w:hAnsi="宋体" w:eastAsia="宋体" w:cs="宋体"/>
        </w:rPr>
        <w:t>版）》为准。</w:t>
      </w:r>
    </w:p>
    <w:p>
      <w:pPr>
        <w:ind w:firstLine="480" w:firstLineChars="200"/>
        <w:rPr>
          <w:rFonts w:hint="eastAsia" w:ascii="宋体" w:hAnsi="宋体" w:eastAsia="宋体" w:cs="宋体"/>
        </w:rPr>
      </w:pPr>
      <w:r>
        <w:rPr>
          <w:rFonts w:hint="eastAsia" w:ascii="宋体" w:hAnsi="宋体" w:eastAsia="宋体" w:cs="宋体"/>
        </w:rPr>
        <w:t>附件一：《电气电料、五金采购标准（第</w:t>
      </w:r>
      <w:r>
        <w:rPr>
          <w:rFonts w:hint="eastAsia" w:ascii="宋体" w:hAnsi="宋体" w:eastAsia="宋体" w:cs="宋体"/>
          <w:lang w:val="en-US" w:eastAsia="zh-CN"/>
        </w:rPr>
        <w:t>三</w:t>
      </w:r>
      <w:r>
        <w:rPr>
          <w:rFonts w:hint="eastAsia" w:ascii="宋体" w:hAnsi="宋体" w:eastAsia="宋体" w:cs="宋体"/>
        </w:rPr>
        <w:t>版）》</w:t>
      </w:r>
    </w:p>
    <w:p>
      <w:pPr>
        <w:ind w:firstLine="480" w:firstLineChars="200"/>
        <w:rPr>
          <w:rFonts w:hint="eastAsia" w:ascii="宋体" w:hAnsi="宋体" w:eastAsia="宋体" w:cs="宋体"/>
        </w:rPr>
      </w:pPr>
    </w:p>
    <w:p>
      <w:pPr>
        <w:pStyle w:val="5"/>
        <w:rPr>
          <w:rFonts w:hint="eastAsia" w:ascii="宋体" w:hAnsi="宋体" w:eastAsia="宋体" w:cs="宋体"/>
        </w:rPr>
      </w:pPr>
      <w:bookmarkStart w:id="10" w:name="_Toc21339"/>
      <w:bookmarkStart w:id="11" w:name="_Toc5921"/>
      <w:r>
        <w:rPr>
          <w:rFonts w:hint="eastAsia" w:ascii="宋体" w:hAnsi="宋体" w:eastAsia="宋体" w:cs="宋体"/>
        </w:rPr>
        <w:t>五、系统安装调试</w:t>
      </w:r>
      <w:bookmarkEnd w:id="10"/>
      <w:bookmarkEnd w:id="11"/>
    </w:p>
    <w:p>
      <w:pPr>
        <w:ind w:firstLine="480" w:firstLineChars="200"/>
        <w:rPr>
          <w:rFonts w:hint="eastAsia" w:ascii="宋体" w:hAnsi="宋体" w:eastAsia="宋体" w:cs="宋体"/>
        </w:rPr>
      </w:pPr>
      <w:r>
        <w:rPr>
          <w:rFonts w:hint="eastAsia" w:ascii="宋体" w:hAnsi="宋体" w:eastAsia="宋体" w:cs="宋体"/>
        </w:rPr>
        <w:t>中标方负责系统的现场安装，全面负责该系统的检查、受电、功能恢复、调试直至投入运行。中标方所派现场服务人员必须懂技术和熟悉设备性能的技术人员，能够在现场有效地工作，若因中标方技术人员的原因未完成工地工作应由中标方负责。</w:t>
      </w:r>
    </w:p>
    <w:p>
      <w:pPr>
        <w:ind w:firstLine="480" w:firstLineChars="200"/>
        <w:rPr>
          <w:rFonts w:hint="eastAsia" w:ascii="宋体" w:hAnsi="宋体" w:eastAsia="宋体" w:cs="宋体"/>
        </w:rPr>
      </w:pPr>
      <w:r>
        <w:rPr>
          <w:rFonts w:hint="eastAsia" w:ascii="宋体" w:hAnsi="宋体" w:eastAsia="宋体" w:cs="宋体"/>
        </w:rPr>
        <w:t>中标方派合格的现场服务人员，提供包括服务人数的现场服务计划表。如果此人数不能满足工程需要，中标方将追加人数，且不发生费用。</w:t>
      </w:r>
    </w:p>
    <w:p>
      <w:pPr>
        <w:ind w:firstLine="480" w:firstLineChars="200"/>
        <w:rPr>
          <w:rFonts w:hint="eastAsia" w:ascii="宋体" w:hAnsi="宋体" w:eastAsia="宋体" w:cs="宋体"/>
        </w:rPr>
      </w:pPr>
      <w:r>
        <w:rPr>
          <w:rFonts w:hint="eastAsia" w:ascii="宋体" w:hAnsi="宋体" w:eastAsia="宋体" w:cs="宋体"/>
        </w:rPr>
        <w:t>中标方现场服务人员的任务主要包括设备催交、货物的开箱检验、设备质量问题的处理、指导安装和调试、参加试运和性能验收试验</w:t>
      </w:r>
    </w:p>
    <w:p>
      <w:pPr>
        <w:ind w:firstLine="480" w:firstLineChars="200"/>
        <w:rPr>
          <w:rFonts w:hint="eastAsia" w:ascii="宋体" w:hAnsi="宋体" w:eastAsia="宋体" w:cs="宋体"/>
        </w:rPr>
      </w:pPr>
      <w:r>
        <w:rPr>
          <w:rFonts w:hint="eastAsia" w:ascii="宋体" w:hAnsi="宋体" w:eastAsia="宋体" w:cs="宋体"/>
        </w:rPr>
        <w:t>在安装和调试前，中标方技术服务人员向招标方技术交底，讲解和示范将要进行的程序和方法。</w:t>
      </w:r>
    </w:p>
    <w:p>
      <w:pPr>
        <w:ind w:firstLine="480" w:firstLineChars="200"/>
        <w:rPr>
          <w:rFonts w:hint="eastAsia" w:ascii="宋体" w:hAnsi="宋体" w:eastAsia="宋体" w:cs="宋体"/>
        </w:rPr>
      </w:pPr>
      <w:r>
        <w:rPr>
          <w:rFonts w:hint="eastAsia" w:ascii="宋体" w:hAnsi="宋体" w:eastAsia="宋体" w:cs="宋体"/>
        </w:rPr>
        <w:t>招标方要配合中标方现场服务人员的工作。</w:t>
      </w:r>
    </w:p>
    <w:p>
      <w:pPr>
        <w:pStyle w:val="5"/>
        <w:rPr>
          <w:rFonts w:hint="eastAsia" w:ascii="宋体" w:hAnsi="宋体" w:eastAsia="宋体" w:cs="宋体"/>
        </w:rPr>
      </w:pPr>
      <w:bookmarkStart w:id="12" w:name="_Toc22013"/>
      <w:bookmarkStart w:id="13" w:name="_Toc18281"/>
      <w:bookmarkStart w:id="14" w:name="_Toc1980"/>
      <w:bookmarkStart w:id="15" w:name="_Toc3411"/>
      <w:bookmarkStart w:id="16" w:name="_Toc8050"/>
      <w:bookmarkStart w:id="17" w:name="_Toc26514"/>
      <w:bookmarkStart w:id="18" w:name="_Toc1481"/>
      <w:r>
        <w:rPr>
          <w:rFonts w:hint="eastAsia" w:ascii="宋体" w:hAnsi="宋体" w:eastAsia="宋体" w:cs="宋体"/>
        </w:rPr>
        <w:t>六、售后服务</w:t>
      </w:r>
      <w:bookmarkEnd w:id="12"/>
      <w:bookmarkEnd w:id="13"/>
      <w:bookmarkEnd w:id="14"/>
      <w:bookmarkEnd w:id="15"/>
      <w:bookmarkEnd w:id="16"/>
      <w:bookmarkEnd w:id="17"/>
      <w:bookmarkEnd w:id="18"/>
    </w:p>
    <w:p>
      <w:pPr>
        <w:ind w:firstLine="480" w:firstLineChars="200"/>
        <w:rPr>
          <w:rFonts w:hint="eastAsia" w:ascii="宋体" w:hAnsi="宋体" w:eastAsia="宋体" w:cs="宋体"/>
        </w:rPr>
      </w:pPr>
      <w:r>
        <w:rPr>
          <w:rFonts w:hint="eastAsia" w:ascii="宋体" w:hAnsi="宋体" w:eastAsia="宋体" w:cs="宋体"/>
        </w:rPr>
        <w:t>为甲方提供全新的、符合国家要求的全新产品，如在项目整体验收过程中出现质量问题甲方有权将货物退回。</w:t>
      </w:r>
    </w:p>
    <w:p>
      <w:pPr>
        <w:ind w:firstLine="480" w:firstLineChars="200"/>
        <w:rPr>
          <w:rFonts w:hint="eastAsia" w:ascii="宋体" w:hAnsi="宋体" w:eastAsia="宋体" w:cs="宋体"/>
        </w:rPr>
      </w:pPr>
      <w:bookmarkStart w:id="19" w:name="_Toc3657"/>
      <w:bookmarkStart w:id="20" w:name="_Toc10263"/>
      <w:bookmarkStart w:id="21" w:name="_Toc7305"/>
      <w:bookmarkStart w:id="22" w:name="_Toc13182"/>
      <w:bookmarkStart w:id="23" w:name="_Toc3182"/>
      <w:r>
        <w:rPr>
          <w:rFonts w:hint="eastAsia" w:ascii="宋体" w:hAnsi="宋体" w:eastAsia="宋体" w:cs="宋体"/>
        </w:rPr>
        <w:t>6.1、售后服务</w:t>
      </w:r>
      <w:bookmarkEnd w:id="19"/>
      <w:bookmarkEnd w:id="20"/>
      <w:bookmarkEnd w:id="21"/>
      <w:bookmarkEnd w:id="22"/>
      <w:bookmarkEnd w:id="23"/>
    </w:p>
    <w:p>
      <w:pPr>
        <w:ind w:firstLine="480" w:firstLineChars="200"/>
        <w:rPr>
          <w:rFonts w:hint="eastAsia" w:ascii="宋体" w:hAnsi="宋体" w:eastAsia="宋体" w:cs="宋体"/>
        </w:rPr>
      </w:pPr>
      <w:r>
        <w:rPr>
          <w:rFonts w:hint="eastAsia" w:ascii="宋体" w:hAnsi="宋体" w:eastAsia="宋体" w:cs="宋体"/>
        </w:rPr>
        <w:t>6.1.1当接到招标方维修要求后，中标方48小时响应技术指导，必要时中标方能保证第一日赶到现场。</w:t>
      </w:r>
    </w:p>
    <w:p>
      <w:pPr>
        <w:ind w:firstLine="480" w:firstLineChars="200"/>
        <w:rPr>
          <w:rFonts w:hint="eastAsia" w:ascii="宋体" w:hAnsi="宋体" w:eastAsia="宋体" w:cs="宋体"/>
        </w:rPr>
      </w:pPr>
      <w:r>
        <w:rPr>
          <w:rFonts w:hint="eastAsia" w:ascii="宋体" w:hAnsi="宋体" w:eastAsia="宋体" w:cs="宋体"/>
        </w:rPr>
        <w:t>6.1.2调试和质保期间损坏的零部件，由中标方免费提供。</w:t>
      </w:r>
    </w:p>
    <w:p>
      <w:pPr>
        <w:ind w:firstLine="480" w:firstLineChars="200"/>
        <w:rPr>
          <w:rFonts w:hint="eastAsia" w:ascii="宋体" w:hAnsi="宋体" w:eastAsia="宋体" w:cs="宋体"/>
        </w:rPr>
      </w:pPr>
      <w:r>
        <w:rPr>
          <w:rFonts w:hint="eastAsia" w:ascii="宋体" w:hAnsi="宋体" w:eastAsia="宋体" w:cs="宋体"/>
        </w:rPr>
        <w:t>6.1.3投标文件中应附售后服务、培训承诺。</w:t>
      </w:r>
    </w:p>
    <w:p>
      <w:pPr>
        <w:ind w:firstLine="480" w:firstLineChars="200"/>
        <w:rPr>
          <w:rFonts w:hint="eastAsia" w:ascii="宋体" w:hAnsi="宋体" w:eastAsia="宋体" w:cs="宋体"/>
        </w:rPr>
      </w:pPr>
      <w:r>
        <w:rPr>
          <w:rFonts w:hint="eastAsia" w:ascii="宋体" w:hAnsi="宋体" w:eastAsia="宋体" w:cs="宋体"/>
        </w:rPr>
        <w:t>6.1.4设备验收后，质保期为12个月，质保期内设备损坏修复后，修复部件质保期自修复之日起再延长12个月。</w:t>
      </w:r>
    </w:p>
    <w:p>
      <w:pPr>
        <w:ind w:firstLine="480" w:firstLineChars="200"/>
        <w:rPr>
          <w:rFonts w:hint="eastAsia" w:ascii="宋体" w:hAnsi="宋体" w:eastAsia="宋体" w:cs="宋体"/>
        </w:rPr>
      </w:pPr>
      <w:r>
        <w:rPr>
          <w:rFonts w:hint="eastAsia" w:ascii="宋体" w:hAnsi="宋体" w:eastAsia="宋体" w:cs="宋体"/>
        </w:rPr>
        <w:t>6.1.5中标方提供设备的备品备件、专用工具、易损及易耗件的清单及价格，同时保证以该价格向招标方优惠提供所有备品备件。</w:t>
      </w:r>
    </w:p>
    <w:p>
      <w:pPr>
        <w:ind w:firstLine="480" w:firstLineChars="200"/>
        <w:rPr>
          <w:rFonts w:hint="eastAsia" w:ascii="宋体" w:hAnsi="宋体" w:eastAsia="宋体" w:cs="宋体"/>
        </w:rPr>
      </w:pPr>
      <w:r>
        <w:rPr>
          <w:rFonts w:hint="eastAsia" w:ascii="宋体" w:hAnsi="宋体" w:eastAsia="宋体" w:cs="宋体"/>
        </w:rPr>
        <w:t>6.1.6中标方有义务协助招标方解决设备出现的各种技术问题。</w:t>
      </w:r>
    </w:p>
    <w:p>
      <w:pPr>
        <w:ind w:firstLine="480" w:firstLineChars="200"/>
        <w:rPr>
          <w:rFonts w:hint="eastAsia" w:ascii="宋体" w:hAnsi="宋体" w:eastAsia="宋体" w:cs="宋体"/>
        </w:rPr>
      </w:pPr>
      <w:r>
        <w:rPr>
          <w:rFonts w:hint="eastAsia" w:ascii="宋体" w:hAnsi="宋体" w:eastAsia="宋体" w:cs="宋体"/>
        </w:rPr>
        <w:t>6.1.7当中标方对所提供设备系统有技术改进或更新时，应及时将有关信息通知招标方，质保期内系统免费维护升级。</w:t>
      </w:r>
    </w:p>
    <w:p>
      <w:pPr>
        <w:pStyle w:val="5"/>
        <w:rPr>
          <w:rFonts w:hint="eastAsia" w:ascii="宋体" w:hAnsi="宋体" w:eastAsia="宋体" w:cs="宋体"/>
        </w:rPr>
      </w:pPr>
      <w:bookmarkStart w:id="24" w:name="_Toc26432"/>
      <w:bookmarkStart w:id="25" w:name="_Toc8180"/>
      <w:bookmarkStart w:id="26" w:name="_Toc27254"/>
      <w:bookmarkStart w:id="27" w:name="_Toc20452"/>
      <w:bookmarkStart w:id="28" w:name="_Toc3740"/>
      <w:bookmarkStart w:id="29" w:name="_Toc1161"/>
      <w:bookmarkStart w:id="30" w:name="_Toc25318"/>
      <w:bookmarkStart w:id="31" w:name="_Toc18179"/>
      <w:bookmarkStart w:id="32" w:name="_Toc4292"/>
      <w:bookmarkStart w:id="33" w:name="_Toc29361"/>
      <w:bookmarkStart w:id="34" w:name="_Toc13637"/>
      <w:bookmarkStart w:id="35" w:name="_Toc10588"/>
      <w:bookmarkStart w:id="36" w:name="_Toc3254"/>
      <w:bookmarkStart w:id="37" w:name="_Toc26475"/>
      <w:bookmarkStart w:id="38" w:name="_Toc23259"/>
      <w:bookmarkStart w:id="39" w:name="_Toc28022"/>
      <w:bookmarkStart w:id="40" w:name="_Toc23482"/>
      <w:bookmarkStart w:id="41" w:name="_Toc2727"/>
      <w:r>
        <w:rPr>
          <w:rFonts w:hint="eastAsia" w:ascii="宋体" w:hAnsi="宋体" w:eastAsia="宋体" w:cs="宋体"/>
        </w:rPr>
        <w:t>七、项目验收要求</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ind w:firstLine="480" w:firstLineChars="200"/>
        <w:rPr>
          <w:rFonts w:hint="eastAsia" w:ascii="宋体" w:hAnsi="宋体" w:eastAsia="宋体" w:cs="宋体"/>
        </w:rPr>
      </w:pPr>
      <w:bookmarkStart w:id="42" w:name="_Toc21348"/>
      <w:bookmarkStart w:id="43" w:name="_Toc18327"/>
      <w:bookmarkStart w:id="44" w:name="_Toc19733"/>
      <w:bookmarkStart w:id="45" w:name="_Toc14037"/>
      <w:bookmarkStart w:id="46" w:name="_Toc30799"/>
      <w:bookmarkStart w:id="47" w:name="_Toc19880"/>
      <w:bookmarkStart w:id="48" w:name="_Toc12934"/>
      <w:bookmarkStart w:id="49" w:name="_Toc27666"/>
      <w:bookmarkStart w:id="50" w:name="_Toc11591"/>
      <w:bookmarkStart w:id="51" w:name="_Toc2172"/>
      <w:bookmarkStart w:id="52" w:name="_Toc11301"/>
      <w:bookmarkStart w:id="53" w:name="_Toc7537"/>
      <w:bookmarkStart w:id="54" w:name="_Toc30672"/>
      <w:bookmarkStart w:id="55" w:name="_Toc26472"/>
      <w:bookmarkStart w:id="56" w:name="_Toc14645"/>
      <w:bookmarkStart w:id="57" w:name="_Toc30656"/>
      <w:r>
        <w:rPr>
          <w:rFonts w:hint="eastAsia" w:ascii="宋体" w:hAnsi="宋体" w:eastAsia="宋体" w:cs="宋体"/>
        </w:rPr>
        <w:t>7.1、基本要求</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ind w:firstLine="480" w:firstLineChars="200"/>
        <w:rPr>
          <w:rFonts w:hint="eastAsia" w:ascii="宋体" w:hAnsi="宋体" w:eastAsia="宋体" w:cs="宋体"/>
        </w:rPr>
      </w:pPr>
      <w:r>
        <w:rPr>
          <w:rFonts w:hint="eastAsia" w:ascii="宋体" w:hAnsi="宋体" w:eastAsia="宋体" w:cs="宋体"/>
        </w:rPr>
        <w:t>7.1.1设备外观整洁，外壳、护罩无明显变形、划痕等缺陷，开关、手柄完好无破损，电源线、控制线外皮无龟裂、老化现象，线路连接牢固、可靠，绝缘良好无裸露，机械统一编号字体整齐、美观。</w:t>
      </w:r>
    </w:p>
    <w:p>
      <w:pPr>
        <w:ind w:firstLine="480" w:firstLineChars="200"/>
        <w:rPr>
          <w:rFonts w:hint="eastAsia" w:ascii="宋体" w:hAnsi="宋体" w:eastAsia="宋体" w:cs="宋体"/>
        </w:rPr>
      </w:pPr>
      <w:r>
        <w:rPr>
          <w:rFonts w:hint="eastAsia" w:ascii="宋体" w:hAnsi="宋体" w:eastAsia="宋体" w:cs="宋体"/>
        </w:rPr>
        <w:t>7.1.2设备各部位完好齐全，机体部分无变形，各部位连接牢固。</w:t>
      </w:r>
    </w:p>
    <w:p>
      <w:pPr>
        <w:ind w:firstLine="480" w:firstLineChars="200"/>
        <w:rPr>
          <w:rFonts w:hint="eastAsia" w:ascii="宋体" w:hAnsi="宋体" w:eastAsia="宋体" w:cs="宋体"/>
        </w:rPr>
      </w:pPr>
      <w:r>
        <w:rPr>
          <w:rFonts w:hint="eastAsia" w:ascii="宋体" w:hAnsi="宋体" w:eastAsia="宋体" w:cs="宋体"/>
        </w:rPr>
        <w:t>7.1.3设备传动机构运转灵活，无卡阻，无异响，整机运行平稳，工作性能与机型相符，能满足生产需要。</w:t>
      </w:r>
    </w:p>
    <w:p>
      <w:pPr>
        <w:ind w:firstLine="480" w:firstLineChars="200"/>
        <w:rPr>
          <w:rFonts w:hint="eastAsia" w:ascii="宋体" w:hAnsi="宋体" w:eastAsia="宋体" w:cs="宋体"/>
        </w:rPr>
      </w:pPr>
      <w:r>
        <w:rPr>
          <w:rFonts w:hint="eastAsia" w:ascii="宋体" w:hAnsi="宋体" w:eastAsia="宋体" w:cs="宋体"/>
        </w:rPr>
        <w:t>7.1.4各种防护罩齐全、有效，限位器灵敏可靠，整机安全性能良好。</w:t>
      </w:r>
    </w:p>
    <w:p>
      <w:pPr>
        <w:ind w:firstLine="480" w:firstLineChars="200"/>
        <w:rPr>
          <w:rFonts w:hint="eastAsia" w:ascii="宋体" w:hAnsi="宋体" w:eastAsia="宋体" w:cs="宋体"/>
        </w:rPr>
      </w:pPr>
      <w:r>
        <w:rPr>
          <w:rFonts w:hint="eastAsia" w:ascii="宋体" w:hAnsi="宋体" w:eastAsia="宋体" w:cs="宋体"/>
        </w:rPr>
        <w:t>7.1.5无对操作人员产生伤害的安全隐患。</w:t>
      </w:r>
    </w:p>
    <w:p>
      <w:pPr>
        <w:ind w:firstLine="480" w:firstLineChars="200"/>
        <w:rPr>
          <w:rFonts w:hint="eastAsia" w:ascii="宋体" w:hAnsi="宋体" w:eastAsia="宋体" w:cs="宋体"/>
        </w:rPr>
      </w:pPr>
      <w:r>
        <w:rPr>
          <w:rFonts w:hint="eastAsia" w:ascii="宋体" w:hAnsi="宋体" w:eastAsia="宋体" w:cs="宋体"/>
        </w:rPr>
        <w:t>7.1.6配置及材料等满足协议要求。</w:t>
      </w:r>
    </w:p>
    <w:p>
      <w:pPr>
        <w:ind w:firstLine="480" w:firstLineChars="200"/>
        <w:rPr>
          <w:rFonts w:hint="eastAsia" w:ascii="宋体" w:hAnsi="宋体" w:eastAsia="宋体" w:cs="宋体"/>
        </w:rPr>
      </w:pPr>
      <w:r>
        <w:rPr>
          <w:rFonts w:hint="eastAsia" w:ascii="宋体" w:hAnsi="宋体" w:eastAsia="宋体" w:cs="宋体"/>
        </w:rPr>
        <w:t>7.1.7能力、性能、运行质量以及操作特性满足本技术协议相关要求。</w:t>
      </w:r>
    </w:p>
    <w:p>
      <w:pPr>
        <w:ind w:firstLine="480" w:firstLineChars="200"/>
        <w:rPr>
          <w:rFonts w:hint="eastAsia" w:ascii="宋体" w:hAnsi="宋体" w:eastAsia="宋体" w:cs="宋体"/>
        </w:rPr>
      </w:pPr>
      <w:r>
        <w:rPr>
          <w:rFonts w:hint="eastAsia" w:ascii="宋体" w:hAnsi="宋体" w:eastAsia="宋体" w:cs="宋体"/>
        </w:rPr>
        <w:t>7.1.8.设备试运、正常运行正常，达到需方要求。</w:t>
      </w:r>
    </w:p>
    <w:p>
      <w:pPr>
        <w:ind w:firstLine="480" w:firstLineChars="200"/>
        <w:rPr>
          <w:rFonts w:hint="eastAsia" w:ascii="宋体" w:hAnsi="宋体" w:eastAsia="宋体" w:cs="宋体"/>
        </w:rPr>
      </w:pPr>
      <w:bookmarkStart w:id="58" w:name="_Toc5674"/>
      <w:bookmarkStart w:id="59" w:name="_Toc29337"/>
      <w:bookmarkStart w:id="60" w:name="_Toc28245"/>
      <w:bookmarkStart w:id="61" w:name="_Toc3240"/>
      <w:bookmarkStart w:id="62" w:name="_Toc4973"/>
      <w:bookmarkStart w:id="63" w:name="_Toc8910"/>
      <w:bookmarkStart w:id="64" w:name="_Toc20023"/>
      <w:bookmarkStart w:id="65" w:name="_Toc18591"/>
      <w:bookmarkStart w:id="66" w:name="_Toc8783"/>
      <w:bookmarkStart w:id="67" w:name="_Toc16436"/>
      <w:bookmarkStart w:id="68" w:name="_Toc24050"/>
      <w:bookmarkStart w:id="69" w:name="_Toc23111"/>
      <w:bookmarkStart w:id="70" w:name="_Toc23894"/>
      <w:bookmarkStart w:id="71" w:name="_Toc32187"/>
      <w:bookmarkStart w:id="72" w:name="_Toc23617"/>
      <w:bookmarkStart w:id="73" w:name="_Toc23863"/>
      <w:r>
        <w:rPr>
          <w:rFonts w:hint="eastAsia" w:ascii="宋体" w:hAnsi="宋体" w:eastAsia="宋体" w:cs="宋体"/>
        </w:rPr>
        <w:t>7.2、竣工验收的资料要求</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ind w:firstLine="480" w:firstLineChars="200"/>
        <w:rPr>
          <w:rFonts w:hint="eastAsia" w:ascii="宋体" w:hAnsi="宋体" w:eastAsia="宋体" w:cs="宋体"/>
        </w:rPr>
      </w:pPr>
      <w:r>
        <w:rPr>
          <w:rFonts w:hint="eastAsia" w:ascii="宋体" w:hAnsi="宋体" w:eastAsia="宋体" w:cs="宋体"/>
        </w:rPr>
        <w:t>7.2.1设备装箱资料(含装箱清单、出厂合格证等)。</w:t>
      </w:r>
    </w:p>
    <w:p>
      <w:pPr>
        <w:ind w:firstLine="480" w:firstLineChars="200"/>
        <w:rPr>
          <w:rFonts w:hint="eastAsia" w:ascii="宋体" w:hAnsi="宋体" w:eastAsia="宋体" w:cs="宋体"/>
        </w:rPr>
      </w:pPr>
      <w:r>
        <w:rPr>
          <w:rFonts w:hint="eastAsia" w:ascii="宋体" w:hAnsi="宋体" w:eastAsia="宋体" w:cs="宋体"/>
        </w:rPr>
        <w:t>7.2.2安装、调试和试运行使用说明书及维修手册。全部设备设施操作规程。</w:t>
      </w:r>
    </w:p>
    <w:p>
      <w:pPr>
        <w:ind w:firstLine="480" w:firstLineChars="200"/>
        <w:rPr>
          <w:rFonts w:hint="eastAsia" w:ascii="宋体" w:hAnsi="宋体" w:eastAsia="宋体" w:cs="宋体"/>
        </w:rPr>
      </w:pPr>
      <w:r>
        <w:rPr>
          <w:rFonts w:hint="eastAsia" w:ascii="宋体" w:hAnsi="宋体" w:eastAsia="宋体" w:cs="宋体"/>
        </w:rPr>
        <w:t>7.2.3 提供系统备配件表。</w:t>
      </w:r>
    </w:p>
    <w:p>
      <w:pPr>
        <w:ind w:firstLine="480" w:firstLineChars="200"/>
        <w:rPr>
          <w:rFonts w:hint="eastAsia" w:ascii="宋体" w:hAnsi="宋体" w:eastAsia="宋体" w:cs="宋体"/>
        </w:rPr>
      </w:pPr>
      <w:bookmarkStart w:id="74" w:name="_Toc12226"/>
      <w:bookmarkStart w:id="75" w:name="_Toc4485"/>
      <w:bookmarkStart w:id="76" w:name="_Toc26518"/>
      <w:bookmarkStart w:id="77" w:name="_Toc19812"/>
      <w:bookmarkStart w:id="78" w:name="_Toc7545"/>
      <w:bookmarkStart w:id="79" w:name="_Toc27461"/>
      <w:bookmarkStart w:id="80" w:name="_Toc5834"/>
      <w:bookmarkStart w:id="81" w:name="_Toc23680"/>
      <w:bookmarkStart w:id="82" w:name="_Toc16913"/>
      <w:bookmarkStart w:id="83" w:name="_Toc24273"/>
      <w:bookmarkStart w:id="84" w:name="_Toc27426"/>
      <w:bookmarkStart w:id="85" w:name="_Toc6080"/>
      <w:bookmarkStart w:id="86" w:name="_Toc21861"/>
      <w:bookmarkStart w:id="87" w:name="_Toc31716"/>
      <w:bookmarkStart w:id="88" w:name="_Toc10859"/>
      <w:bookmarkStart w:id="89" w:name="_Toc32487"/>
      <w:r>
        <w:rPr>
          <w:rFonts w:hint="eastAsia" w:ascii="宋体" w:hAnsi="宋体" w:eastAsia="宋体" w:cs="宋体"/>
        </w:rPr>
        <w:t>7.3、其他要求</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ind w:firstLine="480" w:firstLineChars="200"/>
        <w:rPr>
          <w:rFonts w:hint="eastAsia" w:ascii="宋体" w:hAnsi="宋体" w:eastAsia="宋体" w:cs="宋体"/>
        </w:rPr>
      </w:pPr>
      <w:r>
        <w:rPr>
          <w:rFonts w:hint="eastAsia" w:ascii="宋体" w:hAnsi="宋体" w:eastAsia="宋体" w:cs="宋体"/>
        </w:rPr>
        <w:t>7.3.1本公司保留修改设计图纸的权利。</w:t>
      </w:r>
    </w:p>
    <w:p>
      <w:pPr>
        <w:ind w:firstLine="480" w:firstLineChars="200"/>
        <w:rPr>
          <w:rFonts w:hint="eastAsia" w:ascii="宋体" w:hAnsi="宋体" w:eastAsia="宋体" w:cs="宋体"/>
        </w:rPr>
      </w:pPr>
      <w:r>
        <w:rPr>
          <w:rFonts w:hint="eastAsia" w:ascii="宋体" w:hAnsi="宋体" w:eastAsia="宋体" w:cs="宋体"/>
        </w:rPr>
        <w:t>7.3.2设备的安装位置符合现场及招标方需求。</w:t>
      </w: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jc w:val="center"/>
        <w:rPr>
          <w:rFonts w:hint="eastAsia" w:ascii="宋体" w:hAnsi="宋体" w:eastAsia="宋体" w:cs="宋体"/>
          <w:lang w:val="en-US" w:eastAsia="zh-CN"/>
        </w:rPr>
      </w:pPr>
      <w:r>
        <w:rPr>
          <w:rFonts w:hint="eastAsia" w:ascii="宋体" w:hAnsi="宋体" w:eastAsia="宋体" w:cs="宋体"/>
          <w:lang w:val="en-US" w:eastAsia="zh-CN"/>
        </w:rPr>
        <w:t>附件一：《</w:t>
      </w:r>
      <w:r>
        <w:rPr>
          <w:rFonts w:hint="eastAsia" w:ascii="宋体" w:hAnsi="宋体" w:eastAsia="宋体" w:cs="宋体"/>
        </w:rPr>
        <w:t>电气电料、五金采购标准（第</w:t>
      </w:r>
      <w:r>
        <w:rPr>
          <w:rFonts w:hint="eastAsia" w:ascii="宋体" w:hAnsi="宋体" w:eastAsia="宋体" w:cs="宋体"/>
          <w:lang w:val="en-US" w:eastAsia="zh-CN"/>
        </w:rPr>
        <w:t>3</w:t>
      </w:r>
      <w:r>
        <w:rPr>
          <w:rFonts w:hint="eastAsia" w:ascii="宋体" w:hAnsi="宋体" w:eastAsia="宋体" w:cs="宋体"/>
        </w:rPr>
        <w:t>版）</w:t>
      </w:r>
      <w:r>
        <w:rPr>
          <w:rFonts w:hint="eastAsia" w:ascii="宋体" w:hAnsi="宋体" w:eastAsia="宋体" w:cs="宋体"/>
          <w:lang w:eastAsia="zh-CN"/>
        </w:rPr>
        <w:t>》</w:t>
      </w:r>
    </w:p>
    <w:p>
      <w:pPr>
        <w:pStyle w:val="41"/>
        <w:numPr>
          <w:ilvl w:val="2"/>
          <w:numId w:val="0"/>
        </w:numPr>
        <w:tabs>
          <w:tab w:val="left" w:pos="709"/>
        </w:tabs>
        <w:spacing w:line="420" w:lineRule="exact"/>
        <w:rPr>
          <w:rFonts w:hint="eastAsia" w:ascii="宋体" w:hAnsi="宋体" w:eastAsia="宋体" w:cs="宋体"/>
          <w:szCs w:val="21"/>
        </w:rPr>
      </w:pPr>
      <w:r>
        <w:rPr>
          <w:rFonts w:hint="eastAsia" w:ascii="宋体" w:hAnsi="宋体" w:eastAsia="宋体" w:cs="宋体"/>
          <w:szCs w:val="21"/>
        </w:rPr>
        <w:t>一、本标准所指电气电料包含电气类、五金类。</w:t>
      </w:r>
    </w:p>
    <w:p>
      <w:pPr>
        <w:pStyle w:val="41"/>
        <w:numPr>
          <w:ilvl w:val="2"/>
          <w:numId w:val="0"/>
        </w:numPr>
        <w:tabs>
          <w:tab w:val="left" w:pos="709"/>
        </w:tabs>
        <w:spacing w:line="420" w:lineRule="exact"/>
        <w:ind w:firstLine="480" w:firstLineChars="200"/>
        <w:rPr>
          <w:rFonts w:hint="eastAsia" w:ascii="宋体" w:hAnsi="宋体" w:eastAsia="宋体" w:cs="宋体"/>
          <w:szCs w:val="21"/>
        </w:rPr>
      </w:pPr>
      <w:r>
        <w:rPr>
          <w:rFonts w:hint="eastAsia" w:ascii="宋体" w:hAnsi="宋体" w:eastAsia="宋体" w:cs="宋体"/>
          <w:szCs w:val="21"/>
        </w:rPr>
        <w:t>本制度适用于股份公司、分公司、加工供方。</w:t>
      </w:r>
    </w:p>
    <w:p>
      <w:pPr>
        <w:pStyle w:val="41"/>
        <w:numPr>
          <w:ilvl w:val="2"/>
          <w:numId w:val="0"/>
        </w:numPr>
        <w:tabs>
          <w:tab w:val="left" w:pos="709"/>
        </w:tabs>
        <w:spacing w:line="420" w:lineRule="exact"/>
        <w:rPr>
          <w:rFonts w:hint="eastAsia" w:ascii="宋体" w:hAnsi="宋体" w:eastAsia="宋体" w:cs="宋体"/>
          <w:szCs w:val="21"/>
        </w:rPr>
      </w:pPr>
      <w:bookmarkStart w:id="90" w:name="_Toc517637516"/>
      <w:r>
        <w:rPr>
          <w:rFonts w:hint="eastAsia" w:ascii="宋体" w:hAnsi="宋体" w:eastAsia="宋体" w:cs="宋体"/>
          <w:szCs w:val="21"/>
        </w:rPr>
        <w:t>二、规范性引用文件</w:t>
      </w:r>
      <w:bookmarkEnd w:id="90"/>
    </w:p>
    <w:p>
      <w:pPr>
        <w:ind w:firstLine="480" w:firstLineChars="200"/>
        <w:rPr>
          <w:rFonts w:hint="eastAsia" w:ascii="宋体" w:hAnsi="宋体" w:eastAsia="宋体" w:cs="宋体"/>
        </w:rPr>
      </w:pPr>
      <w:r>
        <w:rPr>
          <w:rFonts w:hint="eastAsia" w:ascii="宋体" w:hAnsi="宋体" w:eastAsia="宋体" w:cs="宋体"/>
        </w:rPr>
        <w:t>电GF 001 GB 50034-2004 建筑照明设计标准</w:t>
      </w:r>
    </w:p>
    <w:p>
      <w:pPr>
        <w:ind w:firstLine="480" w:firstLineChars="200"/>
        <w:rPr>
          <w:rFonts w:hint="eastAsia" w:ascii="宋体" w:hAnsi="宋体" w:eastAsia="宋体" w:cs="宋体"/>
        </w:rPr>
      </w:pPr>
      <w:r>
        <w:rPr>
          <w:rFonts w:hint="eastAsia" w:ascii="宋体" w:hAnsi="宋体" w:eastAsia="宋体" w:cs="宋体"/>
        </w:rPr>
        <w:t>电GF 006 GB 50055-93 通用用电设备配电设计规范</w:t>
      </w:r>
    </w:p>
    <w:p>
      <w:pPr>
        <w:ind w:firstLine="480" w:firstLineChars="200"/>
        <w:rPr>
          <w:rFonts w:hint="eastAsia" w:ascii="宋体" w:hAnsi="宋体" w:eastAsia="宋体" w:cs="宋体"/>
        </w:rPr>
      </w:pPr>
      <w:r>
        <w:rPr>
          <w:rFonts w:hint="eastAsia" w:ascii="宋体" w:hAnsi="宋体" w:eastAsia="宋体" w:cs="宋体"/>
        </w:rPr>
        <w:t>电SC 007 97电力第二版 工厂常用电气设备手册（上下）</w:t>
      </w:r>
    </w:p>
    <w:p>
      <w:pPr>
        <w:ind w:firstLine="480" w:firstLineChars="200"/>
        <w:rPr>
          <w:rFonts w:hint="eastAsia" w:ascii="宋体" w:hAnsi="宋体" w:eastAsia="宋体" w:cs="宋体"/>
        </w:rPr>
      </w:pPr>
      <w:r>
        <w:rPr>
          <w:rFonts w:hint="eastAsia" w:ascii="宋体" w:hAnsi="宋体" w:eastAsia="宋体" w:cs="宋体"/>
        </w:rPr>
        <w:t>电SC 010 94.建工版 电气工程标准规范综合应用手册（上下）</w:t>
      </w:r>
    </w:p>
    <w:p>
      <w:pPr>
        <w:ind w:firstLine="480" w:firstLineChars="200"/>
        <w:rPr>
          <w:rFonts w:hint="eastAsia" w:ascii="宋体" w:hAnsi="宋体" w:eastAsia="宋体" w:cs="宋体"/>
        </w:rPr>
      </w:pPr>
    </w:p>
    <w:p>
      <w:pPr>
        <w:numPr>
          <w:ilvl w:val="0"/>
          <w:numId w:val="4"/>
        </w:numPr>
        <w:rPr>
          <w:rFonts w:hint="eastAsia" w:ascii="宋体" w:hAnsi="宋体" w:eastAsia="宋体" w:cs="宋体"/>
        </w:rPr>
      </w:pPr>
      <w:r>
        <w:rPr>
          <w:rFonts w:hint="eastAsia" w:ascii="宋体" w:hAnsi="宋体" w:eastAsia="宋体" w:cs="宋体"/>
        </w:rPr>
        <w:t>电气类</w:t>
      </w:r>
    </w:p>
    <w:p>
      <w:pPr>
        <w:rPr>
          <w:rFonts w:hint="eastAsia" w:ascii="宋体" w:hAnsi="宋体" w:eastAsia="宋体" w:cs="宋体"/>
        </w:rPr>
      </w:pPr>
    </w:p>
    <w:tbl>
      <w:tblPr>
        <w:tblStyle w:val="1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2020"/>
        <w:gridCol w:w="851"/>
        <w:gridCol w:w="382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755" w:type="dxa"/>
            <w:gridSpan w:val="5"/>
            <w:noWrap/>
          </w:tcPr>
          <w:p>
            <w:pPr>
              <w:widowControl/>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电气电料采购标准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2020" w:type="dxa"/>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名称</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单位</w:t>
            </w:r>
          </w:p>
        </w:tc>
        <w:tc>
          <w:tcPr>
            <w:tcW w:w="382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品牌/厂家</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断路器</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施耐德、ABB、西门子</w:t>
            </w:r>
            <w:r>
              <w:rPr>
                <w:rFonts w:hint="eastAsia" w:ascii="宋体" w:hAnsi="宋体" w:eastAsia="宋体" w:cs="宋体"/>
                <w:color w:val="auto"/>
                <w:kern w:val="0"/>
                <w:sz w:val="20"/>
                <w:szCs w:val="20"/>
                <w:lang w:eastAsia="zh-CN"/>
              </w:rPr>
              <w:t>、</w:t>
            </w:r>
            <w:r>
              <w:rPr>
                <w:rFonts w:hint="eastAsia" w:ascii="宋体" w:hAnsi="宋体" w:eastAsia="宋体" w:cs="宋体"/>
                <w:color w:val="000000"/>
                <w:kern w:val="0"/>
                <w:sz w:val="20"/>
                <w:szCs w:val="20"/>
                <w:lang w:val="en-US" w:eastAsia="zh-CN"/>
              </w:rPr>
              <w:t>德力西</w:t>
            </w:r>
          </w:p>
        </w:tc>
        <w:tc>
          <w:tcPr>
            <w:tcW w:w="1417" w:type="dxa"/>
            <w:noWrap/>
          </w:tcPr>
          <w:p>
            <w:pPr>
              <w:widowControl/>
              <w:jc w:val="center"/>
              <w:rPr>
                <w:rFonts w:hint="eastAsia" w:ascii="宋体" w:hAnsi="宋体" w:eastAsia="宋体" w:cs="宋体"/>
                <w:color w:val="00000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空气开关</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施耐德、ABB、西门子</w:t>
            </w:r>
            <w:r>
              <w:rPr>
                <w:rFonts w:hint="eastAsia" w:ascii="宋体" w:hAnsi="宋体" w:eastAsia="宋体" w:cs="宋体"/>
                <w:color w:val="auto"/>
                <w:kern w:val="0"/>
                <w:sz w:val="20"/>
                <w:szCs w:val="20"/>
                <w:lang w:eastAsia="zh-CN"/>
              </w:rPr>
              <w:t>、</w:t>
            </w:r>
            <w:r>
              <w:rPr>
                <w:rFonts w:hint="eastAsia" w:ascii="宋体" w:hAnsi="宋体" w:eastAsia="宋体" w:cs="宋体"/>
                <w:color w:val="000000"/>
                <w:kern w:val="0"/>
                <w:sz w:val="20"/>
                <w:szCs w:val="20"/>
                <w:lang w:val="en-US" w:eastAsia="zh-CN"/>
              </w:rPr>
              <w:t>德力西</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漏电保护器</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施耐德、ABB、西门子</w:t>
            </w:r>
            <w:r>
              <w:rPr>
                <w:rFonts w:hint="eastAsia" w:ascii="宋体" w:hAnsi="宋体" w:eastAsia="宋体" w:cs="宋体"/>
                <w:color w:val="auto"/>
                <w:kern w:val="0"/>
                <w:sz w:val="20"/>
                <w:szCs w:val="20"/>
                <w:lang w:eastAsia="zh-CN"/>
              </w:rPr>
              <w:t>、</w:t>
            </w:r>
            <w:r>
              <w:rPr>
                <w:rFonts w:hint="eastAsia" w:ascii="宋体" w:hAnsi="宋体" w:eastAsia="宋体" w:cs="宋体"/>
                <w:color w:val="000000"/>
                <w:kern w:val="0"/>
                <w:sz w:val="20"/>
                <w:szCs w:val="20"/>
                <w:lang w:val="en-US" w:eastAsia="zh-CN"/>
              </w:rPr>
              <w:t>德力西</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接触器</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施耐德、ABB、西门子</w:t>
            </w:r>
            <w:r>
              <w:rPr>
                <w:rFonts w:hint="eastAsia" w:ascii="宋体" w:hAnsi="宋体" w:eastAsia="宋体" w:cs="宋体"/>
                <w:color w:val="auto"/>
                <w:kern w:val="0"/>
                <w:sz w:val="20"/>
                <w:szCs w:val="20"/>
                <w:lang w:eastAsia="zh-CN"/>
              </w:rPr>
              <w:t>、</w:t>
            </w:r>
            <w:r>
              <w:rPr>
                <w:rFonts w:hint="eastAsia" w:ascii="宋体" w:hAnsi="宋体" w:eastAsia="宋体" w:cs="宋体"/>
                <w:color w:val="000000"/>
                <w:kern w:val="0"/>
                <w:sz w:val="20"/>
                <w:szCs w:val="20"/>
                <w:lang w:val="en-US" w:eastAsia="zh-CN"/>
              </w:rPr>
              <w:t>德力西</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转换开关</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施耐德、ABB、西门子</w:t>
            </w:r>
            <w:r>
              <w:rPr>
                <w:rFonts w:hint="eastAsia" w:ascii="宋体" w:hAnsi="宋体" w:eastAsia="宋体" w:cs="宋体"/>
                <w:color w:val="auto"/>
                <w:kern w:val="0"/>
                <w:sz w:val="20"/>
                <w:szCs w:val="20"/>
                <w:lang w:eastAsia="zh-CN"/>
              </w:rPr>
              <w:t>、</w:t>
            </w:r>
            <w:r>
              <w:rPr>
                <w:rFonts w:hint="eastAsia" w:ascii="宋体" w:hAnsi="宋体" w:eastAsia="宋体" w:cs="宋体"/>
                <w:color w:val="000000"/>
                <w:kern w:val="0"/>
                <w:sz w:val="20"/>
                <w:szCs w:val="20"/>
                <w:lang w:val="en-US" w:eastAsia="zh-CN"/>
              </w:rPr>
              <w:t>德力西</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6</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接触器辅助触点</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施耐德、ABB、西门子</w:t>
            </w:r>
            <w:r>
              <w:rPr>
                <w:rFonts w:hint="eastAsia" w:ascii="宋体" w:hAnsi="宋体" w:eastAsia="宋体" w:cs="宋体"/>
                <w:color w:val="auto"/>
                <w:kern w:val="0"/>
                <w:sz w:val="20"/>
                <w:szCs w:val="20"/>
                <w:lang w:eastAsia="zh-CN"/>
              </w:rPr>
              <w:t>、</w:t>
            </w:r>
            <w:r>
              <w:rPr>
                <w:rFonts w:hint="eastAsia" w:ascii="宋体" w:hAnsi="宋体" w:eastAsia="宋体" w:cs="宋体"/>
                <w:color w:val="000000"/>
                <w:kern w:val="0"/>
                <w:sz w:val="20"/>
                <w:szCs w:val="20"/>
                <w:lang w:val="en-US" w:eastAsia="zh-CN"/>
              </w:rPr>
              <w:t>德力西</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互感器</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施耐德、ABB、西门子</w:t>
            </w:r>
            <w:r>
              <w:rPr>
                <w:rFonts w:hint="eastAsia" w:ascii="宋体" w:hAnsi="宋体" w:eastAsia="宋体" w:cs="宋体"/>
                <w:color w:val="auto"/>
                <w:kern w:val="0"/>
                <w:sz w:val="20"/>
                <w:szCs w:val="20"/>
                <w:lang w:eastAsia="zh-CN"/>
              </w:rPr>
              <w:t>、</w:t>
            </w:r>
            <w:r>
              <w:rPr>
                <w:rFonts w:hint="eastAsia" w:ascii="宋体" w:hAnsi="宋体" w:eastAsia="宋体" w:cs="宋体"/>
                <w:color w:val="000000"/>
                <w:kern w:val="0"/>
                <w:sz w:val="20"/>
                <w:szCs w:val="20"/>
                <w:lang w:val="en-US" w:eastAsia="zh-CN"/>
              </w:rPr>
              <w:t>德力西</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电流表</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施耐德、ABB、西门子</w:t>
            </w:r>
            <w:r>
              <w:rPr>
                <w:rFonts w:hint="eastAsia" w:ascii="宋体" w:hAnsi="宋体" w:eastAsia="宋体" w:cs="宋体"/>
                <w:color w:val="auto"/>
                <w:kern w:val="0"/>
                <w:sz w:val="20"/>
                <w:szCs w:val="20"/>
                <w:lang w:eastAsia="zh-CN"/>
              </w:rPr>
              <w:t>、</w:t>
            </w:r>
            <w:r>
              <w:rPr>
                <w:rFonts w:hint="eastAsia" w:ascii="宋体" w:hAnsi="宋体" w:eastAsia="宋体" w:cs="宋体"/>
                <w:color w:val="000000"/>
                <w:kern w:val="0"/>
                <w:sz w:val="20"/>
                <w:szCs w:val="20"/>
                <w:lang w:val="en-US" w:eastAsia="zh-CN"/>
              </w:rPr>
              <w:t>德力西</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9</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电压表</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施耐德、ABB、西门子</w:t>
            </w:r>
            <w:r>
              <w:rPr>
                <w:rFonts w:hint="eastAsia" w:ascii="宋体" w:hAnsi="宋体" w:eastAsia="宋体" w:cs="宋体"/>
                <w:color w:val="auto"/>
                <w:kern w:val="0"/>
                <w:sz w:val="20"/>
                <w:szCs w:val="20"/>
                <w:lang w:eastAsia="zh-CN"/>
              </w:rPr>
              <w:t>、</w:t>
            </w:r>
            <w:r>
              <w:rPr>
                <w:rFonts w:hint="eastAsia" w:ascii="宋体" w:hAnsi="宋体" w:eastAsia="宋体" w:cs="宋体"/>
                <w:color w:val="000000"/>
                <w:kern w:val="0"/>
                <w:sz w:val="20"/>
                <w:szCs w:val="20"/>
                <w:lang w:val="en-US" w:eastAsia="zh-CN"/>
              </w:rPr>
              <w:t>德力西</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1</w:t>
            </w:r>
            <w:r>
              <w:rPr>
                <w:rFonts w:hint="eastAsia" w:ascii="宋体" w:hAnsi="宋体" w:eastAsia="宋体" w:cs="宋体"/>
                <w:color w:val="000000"/>
                <w:kern w:val="0"/>
                <w:sz w:val="20"/>
                <w:szCs w:val="20"/>
                <w:lang w:val="en-US" w:eastAsia="zh-CN"/>
              </w:rPr>
              <w:t>0</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频率表</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施耐德、ABB、西门子</w:t>
            </w:r>
            <w:r>
              <w:rPr>
                <w:rFonts w:hint="eastAsia" w:ascii="宋体" w:hAnsi="宋体" w:eastAsia="宋体" w:cs="宋体"/>
                <w:color w:val="auto"/>
                <w:kern w:val="0"/>
                <w:sz w:val="20"/>
                <w:szCs w:val="20"/>
                <w:lang w:eastAsia="zh-CN"/>
              </w:rPr>
              <w:t>、</w:t>
            </w:r>
            <w:r>
              <w:rPr>
                <w:rFonts w:hint="eastAsia" w:ascii="宋体" w:hAnsi="宋体" w:eastAsia="宋体" w:cs="宋体"/>
                <w:color w:val="000000"/>
                <w:kern w:val="0"/>
                <w:sz w:val="20"/>
                <w:szCs w:val="20"/>
                <w:lang w:val="en-US" w:eastAsia="zh-CN"/>
              </w:rPr>
              <w:t>德力西</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1</w:t>
            </w:r>
            <w:r>
              <w:rPr>
                <w:rFonts w:hint="eastAsia" w:ascii="宋体" w:hAnsi="宋体" w:eastAsia="宋体" w:cs="宋体"/>
                <w:color w:val="000000"/>
                <w:kern w:val="0"/>
                <w:sz w:val="20"/>
                <w:szCs w:val="20"/>
                <w:lang w:val="en-US" w:eastAsia="zh-CN"/>
              </w:rPr>
              <w:t>1</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电容</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吉光电子、TDK、江海</w:t>
            </w:r>
            <w:r>
              <w:rPr>
                <w:rFonts w:hint="eastAsia" w:ascii="宋体" w:hAnsi="宋体" w:eastAsia="宋体" w:cs="宋体"/>
                <w:color w:val="auto"/>
                <w:kern w:val="0"/>
                <w:sz w:val="20"/>
                <w:szCs w:val="20"/>
                <w:lang w:eastAsia="zh-CN"/>
              </w:rPr>
              <w:t>、</w:t>
            </w:r>
            <w:r>
              <w:rPr>
                <w:rFonts w:hint="eastAsia" w:ascii="宋体" w:hAnsi="宋体" w:eastAsia="宋体" w:cs="宋体"/>
                <w:color w:val="000000" w:themeColor="text1"/>
                <w:kern w:val="0"/>
                <w:sz w:val="20"/>
                <w:szCs w:val="20"/>
                <w:lang w:val="en-US" w:eastAsia="zh-CN"/>
              </w:rPr>
              <w:t>顶峰、西电</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1</w:t>
            </w:r>
            <w:r>
              <w:rPr>
                <w:rFonts w:hint="eastAsia" w:ascii="宋体" w:hAnsi="宋体" w:eastAsia="宋体" w:cs="宋体"/>
                <w:color w:val="000000"/>
                <w:kern w:val="0"/>
                <w:sz w:val="20"/>
                <w:szCs w:val="20"/>
                <w:lang w:val="en-US" w:eastAsia="zh-CN"/>
              </w:rPr>
              <w:t>2</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电抗器</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台达、永册、征西</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1</w:t>
            </w:r>
            <w:r>
              <w:rPr>
                <w:rFonts w:hint="eastAsia" w:ascii="宋体" w:hAnsi="宋体" w:eastAsia="宋体" w:cs="宋体"/>
                <w:color w:val="000000"/>
                <w:kern w:val="0"/>
                <w:sz w:val="20"/>
                <w:szCs w:val="20"/>
                <w:lang w:val="en-US" w:eastAsia="zh-CN"/>
              </w:rPr>
              <w:t>3</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热继电器</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施耐德、ABB、西门子</w:t>
            </w:r>
            <w:r>
              <w:rPr>
                <w:rFonts w:hint="eastAsia" w:ascii="宋体" w:hAnsi="宋体" w:eastAsia="宋体" w:cs="宋体"/>
                <w:color w:val="auto"/>
                <w:kern w:val="0"/>
                <w:sz w:val="20"/>
                <w:szCs w:val="20"/>
                <w:lang w:eastAsia="zh-CN"/>
              </w:rPr>
              <w:t>、</w:t>
            </w:r>
            <w:r>
              <w:rPr>
                <w:rFonts w:hint="eastAsia" w:ascii="宋体" w:hAnsi="宋体" w:eastAsia="宋体" w:cs="宋体"/>
                <w:color w:val="000000"/>
                <w:kern w:val="0"/>
                <w:sz w:val="20"/>
                <w:szCs w:val="20"/>
                <w:lang w:val="en-US" w:eastAsia="zh-CN"/>
              </w:rPr>
              <w:t>德力西</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1</w:t>
            </w:r>
            <w:r>
              <w:rPr>
                <w:rFonts w:hint="eastAsia" w:ascii="宋体" w:hAnsi="宋体" w:eastAsia="宋体" w:cs="宋体"/>
                <w:color w:val="000000"/>
                <w:kern w:val="0"/>
                <w:sz w:val="20"/>
                <w:szCs w:val="20"/>
                <w:lang w:val="en-US" w:eastAsia="zh-CN"/>
              </w:rPr>
              <w:t>4</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highlight w:val="none"/>
              </w:rPr>
              <w:t>时间继电器</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施耐德、ABB、西门子</w:t>
            </w:r>
            <w:r>
              <w:rPr>
                <w:rFonts w:hint="eastAsia" w:ascii="宋体" w:hAnsi="宋体" w:eastAsia="宋体" w:cs="宋体"/>
                <w:color w:val="auto"/>
                <w:kern w:val="0"/>
                <w:sz w:val="20"/>
                <w:szCs w:val="20"/>
                <w:lang w:eastAsia="zh-CN"/>
              </w:rPr>
              <w:t>、</w:t>
            </w:r>
            <w:r>
              <w:rPr>
                <w:rFonts w:hint="eastAsia" w:ascii="宋体" w:hAnsi="宋体" w:eastAsia="宋体" w:cs="宋体"/>
                <w:color w:val="000000"/>
                <w:kern w:val="0"/>
                <w:sz w:val="20"/>
                <w:szCs w:val="20"/>
                <w:lang w:val="en-US" w:eastAsia="zh-CN"/>
              </w:rPr>
              <w:t>欧姆龙、德力西</w:t>
            </w:r>
            <w:r>
              <w:rPr>
                <w:rFonts w:hint="eastAsia" w:ascii="宋体" w:hAnsi="宋体" w:eastAsia="宋体" w:cs="宋体"/>
                <w:color w:val="000000"/>
                <w:kern w:val="0"/>
                <w:sz w:val="20"/>
                <w:szCs w:val="20"/>
              </w:rPr>
              <w:t>　</w:t>
            </w:r>
          </w:p>
        </w:tc>
        <w:tc>
          <w:tcPr>
            <w:tcW w:w="1417" w:type="dxa"/>
            <w:noWrap/>
          </w:tcPr>
          <w:p>
            <w:pPr>
              <w:widowControl/>
              <w:jc w:val="both"/>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1</w:t>
            </w:r>
            <w:r>
              <w:rPr>
                <w:rFonts w:hint="eastAsia" w:ascii="宋体" w:hAnsi="宋体" w:eastAsia="宋体" w:cs="宋体"/>
                <w:color w:val="000000"/>
                <w:kern w:val="0"/>
                <w:sz w:val="20"/>
                <w:szCs w:val="20"/>
                <w:lang w:val="en-US" w:eastAsia="zh-CN"/>
              </w:rPr>
              <w:t>5</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中间继电器</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施耐德、ABB、西门子</w:t>
            </w:r>
            <w:r>
              <w:rPr>
                <w:rFonts w:hint="eastAsia" w:ascii="宋体" w:hAnsi="宋体" w:eastAsia="宋体" w:cs="宋体"/>
                <w:color w:val="auto"/>
                <w:kern w:val="0"/>
                <w:sz w:val="20"/>
                <w:szCs w:val="20"/>
                <w:lang w:eastAsia="zh-CN"/>
              </w:rPr>
              <w:t>、</w:t>
            </w:r>
            <w:r>
              <w:rPr>
                <w:rFonts w:hint="eastAsia" w:ascii="宋体" w:hAnsi="宋体" w:eastAsia="宋体" w:cs="宋体"/>
                <w:color w:val="000000"/>
                <w:kern w:val="0"/>
                <w:sz w:val="20"/>
                <w:szCs w:val="20"/>
                <w:lang w:val="en-US" w:eastAsia="zh-CN"/>
              </w:rPr>
              <w:t>德力西</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1</w:t>
            </w:r>
            <w:r>
              <w:rPr>
                <w:rFonts w:hint="eastAsia" w:ascii="宋体" w:hAnsi="宋体" w:eastAsia="宋体" w:cs="宋体"/>
                <w:color w:val="000000"/>
                <w:kern w:val="0"/>
                <w:sz w:val="20"/>
                <w:szCs w:val="20"/>
                <w:lang w:val="en-US" w:eastAsia="zh-CN"/>
              </w:rPr>
              <w:t>6</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浪涌保护器</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施耐德、ABB、雷迅</w:t>
            </w:r>
            <w:r>
              <w:rPr>
                <w:rFonts w:hint="eastAsia" w:ascii="宋体" w:hAnsi="宋体" w:eastAsia="宋体" w:cs="宋体"/>
                <w:color w:val="auto"/>
                <w:kern w:val="0"/>
                <w:sz w:val="20"/>
                <w:szCs w:val="20"/>
                <w:lang w:eastAsia="zh-CN"/>
              </w:rPr>
              <w:t>、</w:t>
            </w:r>
            <w:r>
              <w:rPr>
                <w:rFonts w:hint="eastAsia" w:ascii="宋体" w:hAnsi="宋体" w:eastAsia="宋体" w:cs="宋体"/>
                <w:color w:val="000000"/>
                <w:kern w:val="0"/>
                <w:sz w:val="20"/>
                <w:szCs w:val="20"/>
                <w:lang w:val="en-US" w:eastAsia="zh-CN"/>
              </w:rPr>
              <w:t>德力西</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17</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电流互感器</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施耐德、ABB、西门子</w:t>
            </w:r>
            <w:r>
              <w:rPr>
                <w:rFonts w:hint="eastAsia" w:ascii="宋体" w:hAnsi="宋体" w:eastAsia="宋体" w:cs="宋体"/>
                <w:color w:val="auto"/>
                <w:kern w:val="0"/>
                <w:sz w:val="20"/>
                <w:szCs w:val="20"/>
                <w:lang w:eastAsia="zh-CN"/>
              </w:rPr>
              <w:t>、</w:t>
            </w:r>
            <w:r>
              <w:rPr>
                <w:rFonts w:hint="eastAsia" w:ascii="宋体" w:hAnsi="宋体" w:eastAsia="宋体" w:cs="宋体"/>
                <w:color w:val="000000"/>
                <w:kern w:val="0"/>
                <w:sz w:val="20"/>
                <w:szCs w:val="20"/>
                <w:lang w:val="en-US" w:eastAsia="zh-CN"/>
              </w:rPr>
              <w:t>德力西</w:t>
            </w:r>
          </w:p>
        </w:tc>
        <w:tc>
          <w:tcPr>
            <w:tcW w:w="1417" w:type="dxa"/>
            <w:noWrap/>
          </w:tcPr>
          <w:p>
            <w:pPr>
              <w:widowControl/>
              <w:jc w:val="center"/>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18</w:t>
            </w:r>
          </w:p>
        </w:tc>
        <w:tc>
          <w:tcPr>
            <w:tcW w:w="2020"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变频器</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3827" w:type="dxa"/>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施耐德、西门子、ABB、丹佛斯</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19</w:t>
            </w:r>
          </w:p>
        </w:tc>
        <w:tc>
          <w:tcPr>
            <w:tcW w:w="2020"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软启</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3827" w:type="dxa"/>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施耐德、西门子、ABB、丹佛斯</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电线、电缆</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米</w:t>
            </w:r>
          </w:p>
        </w:tc>
        <w:tc>
          <w:tcPr>
            <w:tcW w:w="3827" w:type="dxa"/>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远东、上海九开、</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北京电缆电线总厂、南牌</w:t>
            </w:r>
            <w:r>
              <w:rPr>
                <w:rFonts w:hint="eastAsia" w:ascii="宋体" w:hAnsi="宋体" w:eastAsia="宋体" w:cs="宋体"/>
                <w:color w:val="auto"/>
                <w:kern w:val="0"/>
                <w:sz w:val="20"/>
                <w:szCs w:val="20"/>
                <w:lang w:eastAsia="zh-CN"/>
              </w:rPr>
              <w:t>、上上电缆、黑象</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themeColor="text1"/>
                <w:sz w:val="22"/>
                <w:szCs w:val="22"/>
                <w:lang w:val="en-US" w:eastAsia="zh-CN"/>
              </w:rPr>
              <w:t>专用电线电缆排除在外，按相应国家标准执行</w:t>
            </w:r>
            <w:r>
              <w:rPr>
                <w:rFonts w:hint="eastAsia" w:ascii="宋体" w:hAnsi="宋体" w:eastAsia="宋体" w:cs="宋体"/>
                <w:color w:val="000000" w:themeColor="text1"/>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21</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桥架</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米</w:t>
            </w:r>
          </w:p>
        </w:tc>
        <w:tc>
          <w:tcPr>
            <w:tcW w:w="3827" w:type="dxa"/>
            <w:noWrap/>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GB/T 23639</w:t>
            </w:r>
            <w:r>
              <w:rPr>
                <w:rFonts w:hint="eastAsia" w:ascii="宋体" w:hAnsi="宋体" w:eastAsia="宋体" w:cs="宋体"/>
                <w:color w:val="auto"/>
                <w:kern w:val="0"/>
                <w:sz w:val="20"/>
                <w:szCs w:val="20"/>
                <w:lang w:eastAsia="zh-CN"/>
              </w:rPr>
              <w:t>、</w:t>
            </w:r>
            <w:r>
              <w:rPr>
                <w:rFonts w:hint="eastAsia" w:ascii="宋体" w:hAnsi="宋体" w:eastAsia="宋体" w:cs="宋体"/>
                <w:color w:val="000000"/>
                <w:kern w:val="0"/>
                <w:sz w:val="20"/>
                <w:szCs w:val="20"/>
                <w:lang w:val="en-US" w:eastAsia="zh-CN"/>
              </w:rPr>
              <w:t>GB/T19001</w:t>
            </w:r>
          </w:p>
        </w:tc>
        <w:tc>
          <w:tcPr>
            <w:tcW w:w="1417" w:type="dxa"/>
            <w:noWrap/>
          </w:tcPr>
          <w:p>
            <w:pPr>
              <w:widowControl/>
              <w:jc w:val="center"/>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22</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配电箱</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GB/T 22764</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GB/T 31846</w:t>
            </w:r>
            <w:r>
              <w:rPr>
                <w:rFonts w:hint="eastAsia" w:ascii="宋体" w:hAnsi="宋体" w:eastAsia="宋体" w:cs="宋体"/>
                <w:color w:val="auto"/>
                <w:kern w:val="0"/>
                <w:sz w:val="20"/>
                <w:szCs w:val="20"/>
                <w:lang w:eastAsia="zh-CN"/>
              </w:rPr>
              <w:t>、</w:t>
            </w:r>
            <w:r>
              <w:rPr>
                <w:rFonts w:hint="eastAsia" w:ascii="宋体" w:hAnsi="宋体" w:eastAsia="宋体" w:cs="宋体"/>
                <w:color w:val="000000"/>
                <w:kern w:val="0"/>
                <w:sz w:val="20"/>
                <w:szCs w:val="20"/>
                <w:lang w:val="en-US" w:eastAsia="zh-CN"/>
              </w:rPr>
              <w:t>GB/T 20641</w:t>
            </w:r>
          </w:p>
        </w:tc>
        <w:tc>
          <w:tcPr>
            <w:tcW w:w="1417" w:type="dxa"/>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23</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配电柜</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GB/T 22764</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GB/T 31847</w:t>
            </w:r>
            <w:r>
              <w:rPr>
                <w:rFonts w:hint="eastAsia" w:ascii="宋体" w:hAnsi="宋体" w:eastAsia="宋体" w:cs="宋体"/>
                <w:color w:val="auto"/>
                <w:kern w:val="0"/>
                <w:sz w:val="20"/>
                <w:szCs w:val="20"/>
                <w:lang w:eastAsia="zh-CN"/>
              </w:rPr>
              <w:t>、</w:t>
            </w:r>
            <w:r>
              <w:rPr>
                <w:rFonts w:hint="eastAsia" w:ascii="宋体" w:hAnsi="宋体" w:eastAsia="宋体" w:cs="宋体"/>
                <w:color w:val="000000"/>
                <w:kern w:val="0"/>
                <w:sz w:val="20"/>
                <w:szCs w:val="20"/>
                <w:lang w:val="en-US" w:eastAsia="zh-CN"/>
              </w:rPr>
              <w:t>GB/T 20641</w:t>
            </w:r>
          </w:p>
        </w:tc>
        <w:tc>
          <w:tcPr>
            <w:tcW w:w="1417" w:type="dxa"/>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24</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法兰跨接线</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根</w:t>
            </w:r>
          </w:p>
        </w:tc>
        <w:tc>
          <w:tcPr>
            <w:tcW w:w="3827" w:type="dxa"/>
            <w:noWra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GB50235-2010</w:t>
            </w:r>
          </w:p>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GB/T20801.4-2006</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25</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人体静电消除器</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noWrap/>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百斯特、艾特、广腾</w:t>
            </w:r>
            <w:r>
              <w:rPr>
                <w:rFonts w:hint="eastAsia" w:ascii="宋体" w:hAnsi="宋体" w:eastAsia="宋体" w:cs="宋体"/>
                <w:color w:val="auto"/>
                <w:kern w:val="0"/>
                <w:sz w:val="20"/>
                <w:szCs w:val="20"/>
                <w:lang w:eastAsia="zh-CN"/>
              </w:rPr>
              <w:t>、胜护</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26</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开关</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noWrap/>
          </w:tcPr>
          <w:p>
            <w:pPr>
              <w:widowControl/>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施耐德、ABB、西门子、公牛</w:t>
            </w:r>
            <w:r>
              <w:rPr>
                <w:rFonts w:hint="eastAsia" w:ascii="宋体" w:hAnsi="宋体" w:eastAsia="宋体" w:cs="宋体"/>
                <w:color w:val="auto"/>
                <w:kern w:val="0"/>
                <w:sz w:val="20"/>
                <w:szCs w:val="20"/>
                <w:lang w:eastAsia="zh-CN"/>
              </w:rPr>
              <w:t>、飞利浦</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27</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插座</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noWra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施耐德、ABB、西门子、公牛</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28</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照明灯具</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noWra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欧普、飞利浦、雷士</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工业用照明按国家标准执行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29</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防爆灯具</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创正、新黎明、</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浙江八仟、山东飞策</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30</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应急灯</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noWra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MPN敏华、振辉、劳士</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31</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消防应急指示标识</w:t>
            </w:r>
          </w:p>
        </w:tc>
        <w:tc>
          <w:tcPr>
            <w:tcW w:w="851"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3827" w:type="dxa"/>
            <w:noWra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MPN敏华、振辉、劳士、海湾</w:t>
            </w:r>
          </w:p>
        </w:tc>
        <w:tc>
          <w:tcPr>
            <w:tcW w:w="141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40" w:type="dxa"/>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32</w:t>
            </w:r>
          </w:p>
        </w:tc>
        <w:tc>
          <w:tcPr>
            <w:tcW w:w="2020"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防爆开关</w:t>
            </w:r>
          </w:p>
        </w:tc>
        <w:tc>
          <w:tcPr>
            <w:tcW w:w="851" w:type="dxa"/>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个</w:t>
            </w:r>
          </w:p>
        </w:tc>
        <w:tc>
          <w:tcPr>
            <w:tcW w:w="3827" w:type="dxa"/>
            <w:noWrap/>
          </w:tcPr>
          <w:p>
            <w:pPr>
              <w:widowControl/>
              <w:jc w:val="center"/>
              <w:rPr>
                <w:rFonts w:hint="eastAsia" w:ascii="宋体" w:hAnsi="宋体" w:eastAsia="宋体" w:cs="宋体"/>
                <w:color w:val="auto"/>
                <w:kern w:val="0"/>
                <w:sz w:val="22"/>
                <w:lang w:eastAsia="zh-CN"/>
              </w:rPr>
            </w:pPr>
            <w:r>
              <w:rPr>
                <w:rFonts w:hint="eastAsia" w:ascii="宋体" w:hAnsi="宋体" w:eastAsia="宋体" w:cs="宋体"/>
                <w:color w:val="auto"/>
                <w:kern w:val="0"/>
                <w:sz w:val="22"/>
              </w:rPr>
              <w:t>华策、华容、飞策、中兴</w:t>
            </w:r>
            <w:r>
              <w:rPr>
                <w:rFonts w:hint="eastAsia" w:ascii="宋体" w:hAnsi="宋体" w:eastAsia="宋体" w:cs="宋体"/>
                <w:color w:val="auto"/>
                <w:kern w:val="0"/>
                <w:sz w:val="22"/>
                <w:lang w:eastAsia="zh-CN"/>
              </w:rPr>
              <w:t>、</w:t>
            </w:r>
            <w:r>
              <w:rPr>
                <w:rFonts w:hint="eastAsia" w:ascii="宋体" w:hAnsi="宋体" w:eastAsia="宋体" w:cs="宋体"/>
                <w:color w:val="000000"/>
                <w:kern w:val="0"/>
                <w:sz w:val="20"/>
                <w:szCs w:val="20"/>
                <w:lang w:val="en-US" w:eastAsia="zh-CN"/>
              </w:rPr>
              <w:t>浙江冠荣</w:t>
            </w:r>
          </w:p>
        </w:tc>
        <w:tc>
          <w:tcPr>
            <w:tcW w:w="1417" w:type="dxa"/>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　</w:t>
            </w:r>
          </w:p>
        </w:tc>
      </w:tr>
    </w:tbl>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四、五金类：</w:t>
      </w:r>
    </w:p>
    <w:p>
      <w:pPr>
        <w:rPr>
          <w:rFonts w:hint="eastAsia" w:ascii="宋体" w:hAnsi="宋体" w:eastAsia="宋体" w:cs="宋体"/>
        </w:rPr>
      </w:pP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67"/>
        <w:gridCol w:w="849"/>
        <w:gridCol w:w="2927"/>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613" w:type="dxa"/>
            <w:gridSpan w:val="5"/>
            <w:noWrap/>
          </w:tcPr>
          <w:p>
            <w:pPr>
              <w:widowControl/>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五金采购标准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316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名称</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单位</w:t>
            </w:r>
          </w:p>
        </w:tc>
        <w:tc>
          <w:tcPr>
            <w:tcW w:w="2927"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品牌/厂家</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5" w:type="dxa"/>
            <w:noWrap/>
          </w:tcPr>
          <w:p>
            <w:pPr>
              <w:widowControl/>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w:t>
            </w:r>
          </w:p>
        </w:tc>
        <w:tc>
          <w:tcPr>
            <w:tcW w:w="3167" w:type="dxa"/>
            <w:noWrap/>
          </w:tcPr>
          <w:p>
            <w:pPr>
              <w:widowControl/>
              <w:jc w:val="lef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消防管道（球墨给水铸铁管）</w:t>
            </w:r>
          </w:p>
        </w:tc>
        <w:tc>
          <w:tcPr>
            <w:tcW w:w="849" w:type="dxa"/>
            <w:noWrap/>
          </w:tcPr>
          <w:p>
            <w:pPr>
              <w:widowControl/>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米</w:t>
            </w:r>
          </w:p>
        </w:tc>
        <w:tc>
          <w:tcPr>
            <w:tcW w:w="2927" w:type="dxa"/>
            <w:noWrap/>
          </w:tcPr>
          <w:p>
            <w:pPr>
              <w:widowControl/>
              <w:jc w:val="left"/>
              <w:rPr>
                <w:rFonts w:hint="eastAsia" w:ascii="宋体" w:hAnsi="宋体" w:eastAsia="宋体" w:cs="宋体"/>
                <w:color w:val="auto"/>
                <w:kern w:val="0"/>
                <w:sz w:val="20"/>
                <w:szCs w:val="20"/>
                <w:highlight w:val="none"/>
                <w:lang w:eastAsia="zh-CN"/>
              </w:rPr>
            </w:pPr>
            <w:r>
              <w:rPr>
                <w:rFonts w:hint="eastAsia" w:ascii="宋体" w:hAnsi="宋体" w:eastAsia="宋体" w:cs="宋体"/>
                <w:color w:val="auto"/>
                <w:kern w:val="0"/>
                <w:sz w:val="20"/>
                <w:szCs w:val="20"/>
                <w:highlight w:val="none"/>
              </w:rPr>
              <w:t>新光、新兴</w:t>
            </w:r>
            <w:r>
              <w:rPr>
                <w:rFonts w:hint="eastAsia" w:ascii="宋体" w:hAnsi="宋体" w:eastAsia="宋体" w:cs="宋体"/>
                <w:color w:val="auto"/>
                <w:kern w:val="0"/>
                <w:sz w:val="20"/>
                <w:szCs w:val="20"/>
                <w:highlight w:val="none"/>
                <w:lang w:eastAsia="zh-CN"/>
              </w:rPr>
              <w:t>、飞翔</w:t>
            </w:r>
          </w:p>
        </w:tc>
        <w:tc>
          <w:tcPr>
            <w:tcW w:w="995" w:type="dxa"/>
            <w:noWrap/>
          </w:tcPr>
          <w:p>
            <w:pPr>
              <w:widowControl/>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消防管道（焊接钢管）</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米</w:t>
            </w:r>
          </w:p>
        </w:tc>
        <w:tc>
          <w:tcPr>
            <w:tcW w:w="2927" w:type="dxa"/>
            <w:noWrap/>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利达、大无缝、宝武</w:t>
            </w:r>
            <w:r>
              <w:rPr>
                <w:rFonts w:hint="eastAsia" w:ascii="宋体" w:hAnsi="宋体" w:eastAsia="宋体" w:cs="宋体"/>
                <w:color w:val="auto"/>
                <w:kern w:val="0"/>
                <w:sz w:val="20"/>
                <w:szCs w:val="20"/>
                <w:lang w:eastAsia="zh-CN"/>
              </w:rPr>
              <w:t>、</w:t>
            </w:r>
            <w:r>
              <w:rPr>
                <w:rFonts w:hint="eastAsia" w:ascii="宋体" w:hAnsi="宋体" w:eastAsia="宋体" w:cs="宋体"/>
                <w:color w:val="000000"/>
                <w:kern w:val="0"/>
                <w:sz w:val="20"/>
                <w:szCs w:val="20"/>
                <w:lang w:val="en-US" w:eastAsia="zh-CN"/>
              </w:rPr>
              <w:t>天津君诚</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7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消防管道（无缝钢管）</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米</w:t>
            </w:r>
          </w:p>
        </w:tc>
        <w:tc>
          <w:tcPr>
            <w:tcW w:w="2927" w:type="dxa"/>
            <w:noWrap/>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利达、大无缝、宝武</w:t>
            </w:r>
            <w:r>
              <w:rPr>
                <w:rFonts w:hint="eastAsia" w:ascii="宋体" w:hAnsi="宋体" w:eastAsia="宋体" w:cs="宋体"/>
                <w:color w:val="auto"/>
                <w:kern w:val="0"/>
                <w:sz w:val="20"/>
                <w:szCs w:val="20"/>
                <w:lang w:eastAsia="zh-CN"/>
              </w:rPr>
              <w:t>、</w:t>
            </w:r>
            <w:r>
              <w:rPr>
                <w:rFonts w:hint="eastAsia" w:ascii="宋体" w:hAnsi="宋体" w:eastAsia="宋体" w:cs="宋体"/>
                <w:color w:val="000000"/>
                <w:kern w:val="0"/>
                <w:sz w:val="20"/>
                <w:szCs w:val="20"/>
                <w:lang w:val="en-US" w:eastAsia="zh-CN"/>
              </w:rPr>
              <w:t>山东泰宗</w:t>
            </w:r>
          </w:p>
        </w:tc>
        <w:tc>
          <w:tcPr>
            <w:tcW w:w="995" w:type="dxa"/>
            <w:noWrap/>
          </w:tcPr>
          <w:p>
            <w:pPr>
              <w:widowControl/>
              <w:jc w:val="both"/>
              <w:rPr>
                <w:rFonts w:hint="eastAsia" w:ascii="宋体" w:hAnsi="宋体" w:eastAsia="宋体" w:cs="宋体"/>
                <w:color w:val="00000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widowControl/>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w:t>
            </w:r>
          </w:p>
        </w:tc>
        <w:tc>
          <w:tcPr>
            <w:tcW w:w="3167" w:type="dxa"/>
            <w:noWrap/>
          </w:tcPr>
          <w:p>
            <w:pPr>
              <w:widowControl/>
              <w:jc w:val="lef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上、下水管、管件（金属）</w:t>
            </w:r>
          </w:p>
        </w:tc>
        <w:tc>
          <w:tcPr>
            <w:tcW w:w="849" w:type="dxa"/>
            <w:noWrap/>
          </w:tcPr>
          <w:p>
            <w:pPr>
              <w:widowControl/>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米</w:t>
            </w:r>
          </w:p>
        </w:tc>
        <w:tc>
          <w:tcPr>
            <w:tcW w:w="2927" w:type="dxa"/>
            <w:noWrap/>
          </w:tcPr>
          <w:p>
            <w:pPr>
              <w:widowControl/>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宝钢、首钢、鞍钢</w:t>
            </w:r>
          </w:p>
        </w:tc>
        <w:tc>
          <w:tcPr>
            <w:tcW w:w="995" w:type="dxa"/>
            <w:noWrap/>
          </w:tcPr>
          <w:p>
            <w:pPr>
              <w:widowControl/>
              <w:jc w:val="center"/>
              <w:rPr>
                <w:rFonts w:hint="eastAsia" w:ascii="宋体" w:hAnsi="宋体" w:eastAsia="宋体" w:cs="宋体"/>
                <w:color w:val="000000"/>
                <w:kern w:val="0"/>
                <w:sz w:val="20"/>
                <w:szCs w:val="20"/>
                <w:highlight w:val="none"/>
                <w:lang w:eastAsia="zh-CN"/>
              </w:rPr>
            </w:pPr>
            <w:r>
              <w:rPr>
                <w:rFonts w:hint="eastAsia" w:ascii="宋体" w:hAnsi="宋体" w:eastAsia="宋体" w:cs="宋体"/>
                <w:color w:val="000000"/>
                <w:kern w:val="0"/>
                <w:sz w:val="20"/>
                <w:szCs w:val="20"/>
                <w:highlight w:val="none"/>
              </w:rPr>
              <w:t>不锈钢不在范围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下、下水管、管件（塑料）</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米</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金牛管业、伟星、日丰、联塑、中财</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7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上、下水管、管件（钢塑复合管）</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米</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天津钢管、天津友发、久立</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7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电锤</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博世、牧田</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67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手电钻</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博世、牧田</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7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电镐</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博世、牧田</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7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手持充电工具</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博世、牧田</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角磨机</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博世、牧田</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7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切割锯</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博世、牧田</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7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热风枪</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博世、牧田</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7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水钻</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博世、牧田</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7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抛光机</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博世、牧田</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67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直磨机</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博世、牧田</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7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智能测量仪</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博世、牧田</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67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电焊机</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2927" w:type="dxa"/>
            <w:noWrap/>
          </w:tcPr>
          <w:p>
            <w:pPr>
              <w:widowControl/>
              <w:jc w:val="left"/>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通用、凯尔达、沪工</w:t>
            </w:r>
            <w:r>
              <w:rPr>
                <w:rFonts w:hint="eastAsia" w:ascii="宋体" w:hAnsi="宋体" w:eastAsia="宋体" w:cs="宋体"/>
                <w:color w:val="auto"/>
                <w:kern w:val="0"/>
                <w:sz w:val="20"/>
                <w:szCs w:val="20"/>
                <w:lang w:eastAsia="zh-CN"/>
              </w:rPr>
              <w:t>、</w:t>
            </w:r>
            <w:r>
              <w:rPr>
                <w:rFonts w:hint="eastAsia" w:ascii="宋体" w:hAnsi="宋体" w:eastAsia="宋体" w:cs="宋体"/>
                <w:color w:val="000000" w:themeColor="text1"/>
                <w:kern w:val="0"/>
                <w:sz w:val="20"/>
                <w:szCs w:val="20"/>
                <w:lang w:val="en-US" w:eastAsia="zh-CN"/>
              </w:rPr>
              <w:t>佳士</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酒精蒸汽浓度探测器、主机</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上海松江、伟联安、海湾、维泰安全</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7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火灾声光报警器</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海湾、北京利达、北大青鸟</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7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火灾显示盘</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海湾、北京利达、北大青鸟</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75"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2</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消防报警电话</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海湾、北京利达、北大青鸟</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675"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3</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消防广播</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海湾、北京利达、北大青鸟</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75"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4</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红外火焰探测器</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海湾、北京利达、北大青鸟</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75"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5</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烟感</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海湾、北京利达、北大青鸟</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75"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6</w:t>
            </w:r>
          </w:p>
        </w:tc>
        <w:tc>
          <w:tcPr>
            <w:tcW w:w="3167" w:type="dxa"/>
            <w:noWrap/>
          </w:tcPr>
          <w:p>
            <w:pPr>
              <w:widowControl/>
              <w:jc w:val="left"/>
              <w:rPr>
                <w:rFonts w:hint="eastAsia" w:ascii="宋体" w:hAnsi="宋体" w:eastAsia="宋体" w:cs="宋体"/>
                <w:color w:val="FF0000"/>
                <w:kern w:val="0"/>
                <w:sz w:val="20"/>
                <w:szCs w:val="20"/>
              </w:rPr>
            </w:pPr>
            <w:r>
              <w:rPr>
                <w:rFonts w:hint="eastAsia" w:ascii="宋体" w:hAnsi="宋体" w:eastAsia="宋体" w:cs="宋体"/>
                <w:color w:val="000000" w:themeColor="text1"/>
                <w:kern w:val="0"/>
                <w:sz w:val="20"/>
                <w:szCs w:val="20"/>
              </w:rPr>
              <w:t>消防监视模块</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海湾、北京利达、北大青鸟</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75"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7</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消防控制模块</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海湾、北京利达、北大青鸟</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75"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28</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消防报警主机</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海湾、北京利达、北大青鸟</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75"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29</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消防电话主机</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海湾、北京利达、北大青鸟</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75"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3</w:t>
            </w:r>
            <w:r>
              <w:rPr>
                <w:rFonts w:hint="eastAsia" w:ascii="宋体" w:hAnsi="宋体" w:eastAsia="宋体" w:cs="宋体"/>
                <w:color w:val="000000"/>
                <w:kern w:val="0"/>
                <w:sz w:val="20"/>
                <w:szCs w:val="20"/>
                <w:lang w:val="en-US" w:eastAsia="zh-CN"/>
              </w:rPr>
              <w:t>0</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消火栓、预作用报警阀</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天广、百安、白沙</w:t>
            </w:r>
          </w:p>
        </w:tc>
        <w:tc>
          <w:tcPr>
            <w:tcW w:w="995"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675" w:type="dxa"/>
            <w:noWrap/>
          </w:tcPr>
          <w:p>
            <w:pPr>
              <w:widowControl/>
              <w:jc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rPr>
              <w:t>3</w:t>
            </w:r>
            <w:r>
              <w:rPr>
                <w:rFonts w:hint="eastAsia" w:ascii="宋体" w:hAnsi="宋体" w:eastAsia="宋体" w:cs="宋体"/>
                <w:color w:val="000000"/>
                <w:kern w:val="0"/>
                <w:sz w:val="20"/>
                <w:szCs w:val="20"/>
                <w:highlight w:val="none"/>
                <w:lang w:val="en-US" w:eastAsia="zh-CN"/>
              </w:rPr>
              <w:t>1</w:t>
            </w:r>
          </w:p>
        </w:tc>
        <w:tc>
          <w:tcPr>
            <w:tcW w:w="3167" w:type="dxa"/>
            <w:noWrap/>
          </w:tcPr>
          <w:p>
            <w:pPr>
              <w:widowControl/>
              <w:jc w:val="lef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镀锌钢管</w:t>
            </w:r>
          </w:p>
        </w:tc>
        <w:tc>
          <w:tcPr>
            <w:tcW w:w="849" w:type="dxa"/>
            <w:noWrap/>
          </w:tcPr>
          <w:p>
            <w:pPr>
              <w:widowControl/>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米</w:t>
            </w:r>
          </w:p>
        </w:tc>
        <w:tc>
          <w:tcPr>
            <w:tcW w:w="2927" w:type="dxa"/>
            <w:noWrap/>
          </w:tcPr>
          <w:p>
            <w:pPr>
              <w:widowControl/>
              <w:jc w:val="left"/>
              <w:rPr>
                <w:rFonts w:hint="eastAsia" w:ascii="宋体" w:hAnsi="宋体" w:eastAsia="宋体" w:cs="宋体"/>
                <w:color w:val="auto"/>
                <w:kern w:val="0"/>
                <w:sz w:val="20"/>
                <w:szCs w:val="20"/>
                <w:highlight w:val="none"/>
                <w:lang w:eastAsia="zh-CN"/>
              </w:rPr>
            </w:pPr>
            <w:r>
              <w:rPr>
                <w:rFonts w:hint="eastAsia" w:ascii="宋体" w:hAnsi="宋体" w:eastAsia="宋体" w:cs="宋体"/>
                <w:color w:val="auto"/>
                <w:kern w:val="0"/>
                <w:sz w:val="20"/>
                <w:szCs w:val="20"/>
                <w:highlight w:val="none"/>
              </w:rPr>
              <w:t>利达、大无缝、宝武</w:t>
            </w:r>
            <w:r>
              <w:rPr>
                <w:rFonts w:hint="eastAsia" w:ascii="宋体" w:hAnsi="宋体" w:eastAsia="宋体" w:cs="宋体"/>
                <w:color w:val="auto"/>
                <w:kern w:val="0"/>
                <w:sz w:val="20"/>
                <w:szCs w:val="20"/>
                <w:highlight w:val="none"/>
                <w:lang w:eastAsia="zh-CN"/>
              </w:rPr>
              <w:t>、</w:t>
            </w:r>
            <w:r>
              <w:rPr>
                <w:rFonts w:hint="eastAsia" w:ascii="宋体" w:hAnsi="宋体" w:eastAsia="宋体" w:cs="宋体"/>
                <w:color w:val="000000"/>
                <w:kern w:val="0"/>
                <w:sz w:val="20"/>
                <w:szCs w:val="20"/>
                <w:highlight w:val="none"/>
                <w:lang w:val="en-US" w:eastAsia="zh-CN"/>
              </w:rPr>
              <w:t>君诚</w:t>
            </w:r>
          </w:p>
        </w:tc>
        <w:tc>
          <w:tcPr>
            <w:tcW w:w="995" w:type="dxa"/>
            <w:noWrap/>
          </w:tcPr>
          <w:p>
            <w:pPr>
              <w:widowControl/>
              <w:jc w:val="left"/>
              <w:rPr>
                <w:rFonts w:hint="eastAsia" w:ascii="宋体" w:hAnsi="宋体" w:eastAsia="宋体" w:cs="宋体"/>
                <w:color w:val="000000"/>
                <w:kern w:val="0"/>
                <w:sz w:val="20"/>
                <w:szCs w:val="20"/>
                <w:highlight w:val="cy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675" w:type="dxa"/>
            <w:noWrap/>
          </w:tcPr>
          <w:p>
            <w:pPr>
              <w:widowControl/>
              <w:jc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rPr>
              <w:t>3</w:t>
            </w:r>
            <w:r>
              <w:rPr>
                <w:rFonts w:hint="eastAsia" w:ascii="宋体" w:hAnsi="宋体" w:eastAsia="宋体" w:cs="宋体"/>
                <w:color w:val="000000"/>
                <w:kern w:val="0"/>
                <w:sz w:val="20"/>
                <w:szCs w:val="20"/>
                <w:highlight w:val="none"/>
                <w:lang w:val="en-US" w:eastAsia="zh-CN"/>
              </w:rPr>
              <w:t>2</w:t>
            </w:r>
          </w:p>
        </w:tc>
        <w:tc>
          <w:tcPr>
            <w:tcW w:w="3167" w:type="dxa"/>
            <w:noWrap/>
          </w:tcPr>
          <w:p>
            <w:pPr>
              <w:widowControl/>
              <w:jc w:val="lef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衬塑钢管</w:t>
            </w:r>
          </w:p>
        </w:tc>
        <w:tc>
          <w:tcPr>
            <w:tcW w:w="849" w:type="dxa"/>
            <w:noWrap/>
          </w:tcPr>
          <w:p>
            <w:pPr>
              <w:widowControl/>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米</w:t>
            </w:r>
          </w:p>
        </w:tc>
        <w:tc>
          <w:tcPr>
            <w:tcW w:w="2927" w:type="dxa"/>
            <w:noWrap/>
          </w:tcPr>
          <w:p>
            <w:pPr>
              <w:widowControl/>
              <w:jc w:val="left"/>
              <w:rPr>
                <w:rFonts w:hint="eastAsia" w:ascii="宋体" w:hAnsi="宋体" w:eastAsia="宋体" w:cs="宋体"/>
                <w:color w:val="auto"/>
                <w:kern w:val="0"/>
                <w:sz w:val="20"/>
                <w:szCs w:val="20"/>
                <w:highlight w:val="none"/>
                <w:lang w:eastAsia="zh-CN"/>
              </w:rPr>
            </w:pPr>
            <w:r>
              <w:rPr>
                <w:rFonts w:hint="eastAsia" w:ascii="宋体" w:hAnsi="宋体" w:eastAsia="宋体" w:cs="宋体"/>
                <w:color w:val="auto"/>
                <w:kern w:val="0"/>
                <w:sz w:val="20"/>
                <w:szCs w:val="20"/>
                <w:highlight w:val="none"/>
              </w:rPr>
              <w:t>友发、利达、天谊</w:t>
            </w:r>
            <w:r>
              <w:rPr>
                <w:rFonts w:hint="eastAsia" w:ascii="宋体" w:hAnsi="宋体" w:eastAsia="宋体" w:cs="宋体"/>
                <w:color w:val="auto"/>
                <w:kern w:val="0"/>
                <w:sz w:val="20"/>
                <w:szCs w:val="20"/>
                <w:highlight w:val="none"/>
                <w:lang w:eastAsia="zh-CN"/>
              </w:rPr>
              <w:t>、</w:t>
            </w:r>
            <w:r>
              <w:rPr>
                <w:rFonts w:hint="eastAsia" w:ascii="宋体" w:hAnsi="宋体" w:eastAsia="宋体" w:cs="宋体"/>
                <w:color w:val="000000"/>
                <w:kern w:val="0"/>
                <w:sz w:val="20"/>
                <w:szCs w:val="20"/>
                <w:highlight w:val="none"/>
                <w:lang w:val="en-US" w:eastAsia="zh-CN"/>
              </w:rPr>
              <w:t>君诚</w:t>
            </w:r>
          </w:p>
        </w:tc>
        <w:tc>
          <w:tcPr>
            <w:tcW w:w="995" w:type="dxa"/>
            <w:noWrap/>
          </w:tcPr>
          <w:p>
            <w:pPr>
              <w:widowControl/>
              <w:jc w:val="left"/>
              <w:rPr>
                <w:rFonts w:hint="eastAsia" w:ascii="宋体" w:hAnsi="宋体" w:eastAsia="宋体" w:cs="宋体"/>
                <w:color w:val="000000"/>
                <w:kern w:val="0"/>
                <w:sz w:val="20"/>
                <w:szCs w:val="20"/>
                <w:highlight w:val="cy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675" w:type="dxa"/>
            <w:noWrap/>
          </w:tcPr>
          <w:p>
            <w:pPr>
              <w:widowControl/>
              <w:jc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rPr>
              <w:t>3</w:t>
            </w:r>
            <w:r>
              <w:rPr>
                <w:rFonts w:hint="eastAsia" w:ascii="宋体" w:hAnsi="宋体" w:eastAsia="宋体" w:cs="宋体"/>
                <w:color w:val="000000"/>
                <w:kern w:val="0"/>
                <w:sz w:val="20"/>
                <w:szCs w:val="20"/>
                <w:highlight w:val="none"/>
                <w:lang w:val="en-US" w:eastAsia="zh-CN"/>
              </w:rPr>
              <w:t>3</w:t>
            </w:r>
          </w:p>
        </w:tc>
        <w:tc>
          <w:tcPr>
            <w:tcW w:w="3167" w:type="dxa"/>
            <w:noWrap/>
          </w:tcPr>
          <w:p>
            <w:pPr>
              <w:widowControl/>
              <w:jc w:val="lef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UPVC管、PPR管</w:t>
            </w:r>
          </w:p>
        </w:tc>
        <w:tc>
          <w:tcPr>
            <w:tcW w:w="849" w:type="dxa"/>
            <w:noWrap/>
          </w:tcPr>
          <w:p>
            <w:pPr>
              <w:widowControl/>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米</w:t>
            </w:r>
          </w:p>
        </w:tc>
        <w:tc>
          <w:tcPr>
            <w:tcW w:w="2927" w:type="dxa"/>
            <w:noWrap/>
          </w:tcPr>
          <w:p>
            <w:pPr>
              <w:widowControl/>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宏信、联塑、中财</w:t>
            </w:r>
            <w:r>
              <w:rPr>
                <w:rFonts w:hint="eastAsia" w:ascii="宋体" w:hAnsi="宋体" w:eastAsia="宋体" w:cs="宋体"/>
                <w:color w:val="auto"/>
                <w:kern w:val="0"/>
                <w:sz w:val="20"/>
                <w:szCs w:val="20"/>
                <w:highlight w:val="none"/>
                <w:lang w:eastAsia="zh-CN"/>
              </w:rPr>
              <w:t>、</w:t>
            </w:r>
            <w:r>
              <w:rPr>
                <w:rFonts w:hint="eastAsia" w:ascii="宋体" w:hAnsi="宋体" w:eastAsia="宋体" w:cs="宋体"/>
                <w:color w:val="000000" w:themeColor="text1"/>
                <w:kern w:val="0"/>
                <w:sz w:val="20"/>
                <w:szCs w:val="20"/>
                <w:highlight w:val="none"/>
                <w:lang w:val="en-US" w:eastAsia="zh-CN"/>
              </w:rPr>
              <w:t>日丰</w:t>
            </w:r>
          </w:p>
        </w:tc>
        <w:tc>
          <w:tcPr>
            <w:tcW w:w="995" w:type="dxa"/>
            <w:noWrap/>
          </w:tcPr>
          <w:p>
            <w:pPr>
              <w:widowControl/>
              <w:jc w:val="left"/>
              <w:rPr>
                <w:rFonts w:hint="eastAsia" w:ascii="宋体" w:hAnsi="宋体" w:eastAsia="宋体" w:cs="宋体"/>
                <w:color w:val="000000"/>
                <w:kern w:val="0"/>
                <w:sz w:val="20"/>
                <w:szCs w:val="20"/>
                <w:highlight w:val="cy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75"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3</w:t>
            </w:r>
            <w:r>
              <w:rPr>
                <w:rFonts w:hint="eastAsia" w:ascii="宋体" w:hAnsi="宋体" w:eastAsia="宋体" w:cs="宋体"/>
                <w:color w:val="000000"/>
                <w:kern w:val="0"/>
                <w:sz w:val="20"/>
                <w:szCs w:val="20"/>
                <w:lang w:val="en-US" w:eastAsia="zh-CN"/>
              </w:rPr>
              <w:t>4</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消防水泵</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凯泉、开利、白云</w:t>
            </w:r>
          </w:p>
        </w:tc>
        <w:tc>
          <w:tcPr>
            <w:tcW w:w="995"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75"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3</w:t>
            </w:r>
            <w:r>
              <w:rPr>
                <w:rFonts w:hint="eastAsia" w:ascii="宋体" w:hAnsi="宋体" w:eastAsia="宋体" w:cs="宋体"/>
                <w:color w:val="000000"/>
                <w:kern w:val="0"/>
                <w:sz w:val="20"/>
                <w:szCs w:val="20"/>
                <w:lang w:val="en-US" w:eastAsia="zh-CN"/>
              </w:rPr>
              <w:t>5</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消防管件阀门</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件</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建支、天和、鼎梁、闽山</w:t>
            </w:r>
            <w:r>
              <w:rPr>
                <w:rFonts w:hint="eastAsia" w:ascii="宋体" w:hAnsi="宋体" w:eastAsia="宋体" w:cs="宋体"/>
                <w:color w:val="auto"/>
                <w:kern w:val="0"/>
                <w:sz w:val="20"/>
                <w:szCs w:val="20"/>
                <w:lang w:eastAsia="zh-CN"/>
              </w:rPr>
              <w:t>、</w:t>
            </w:r>
            <w:r>
              <w:rPr>
                <w:rFonts w:hint="eastAsia" w:ascii="宋体" w:hAnsi="宋体" w:eastAsia="宋体" w:cs="宋体"/>
                <w:color w:val="000000"/>
                <w:kern w:val="0"/>
                <w:sz w:val="20"/>
                <w:szCs w:val="20"/>
                <w:lang w:val="en-US" w:eastAsia="zh-CN"/>
              </w:rPr>
              <w:t>宏拓</w:t>
            </w:r>
          </w:p>
        </w:tc>
        <w:tc>
          <w:tcPr>
            <w:tcW w:w="995" w:type="dxa"/>
            <w:noWrap/>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75"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3</w:t>
            </w:r>
            <w:r>
              <w:rPr>
                <w:rFonts w:hint="eastAsia" w:ascii="宋体" w:hAnsi="宋体" w:eastAsia="宋体" w:cs="宋体"/>
                <w:color w:val="000000"/>
                <w:kern w:val="0"/>
                <w:sz w:val="20"/>
                <w:szCs w:val="20"/>
                <w:lang w:val="en-US" w:eastAsia="zh-CN"/>
              </w:rPr>
              <w:t>6</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消防水炮</w:t>
            </w:r>
          </w:p>
        </w:tc>
        <w:tc>
          <w:tcPr>
            <w:tcW w:w="849" w:type="dxa"/>
            <w:noWrap/>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科大立安、共安智能、南海天雨、军巡铺</w:t>
            </w:r>
          </w:p>
        </w:tc>
        <w:tc>
          <w:tcPr>
            <w:tcW w:w="995"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75" w:type="dxa"/>
            <w:noWrap/>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37</w:t>
            </w:r>
          </w:p>
        </w:tc>
        <w:tc>
          <w:tcPr>
            <w:tcW w:w="3167" w:type="dxa"/>
            <w:noWra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上下水管道阀门</w:t>
            </w:r>
          </w:p>
        </w:tc>
        <w:tc>
          <w:tcPr>
            <w:tcW w:w="849" w:type="dxa"/>
            <w:noWrap/>
          </w:tcPr>
          <w:p>
            <w:pPr>
              <w:widowControl/>
              <w:ind w:firstLine="200" w:firstLineChars="1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件</w:t>
            </w:r>
          </w:p>
        </w:tc>
        <w:tc>
          <w:tcPr>
            <w:tcW w:w="2927" w:type="dxa"/>
            <w:noWra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中核苏阀、三花、京牌BVMC、尧字</w:t>
            </w:r>
            <w:r>
              <w:rPr>
                <w:rFonts w:hint="eastAsia" w:ascii="宋体" w:hAnsi="宋体" w:eastAsia="宋体" w:cs="宋体"/>
                <w:color w:val="auto"/>
                <w:kern w:val="0"/>
                <w:sz w:val="20"/>
                <w:szCs w:val="20"/>
                <w:lang w:eastAsia="zh-CN"/>
              </w:rPr>
              <w:t>、</w:t>
            </w:r>
            <w:r>
              <w:rPr>
                <w:rFonts w:hint="eastAsia" w:ascii="宋体" w:hAnsi="宋体" w:eastAsia="宋体" w:cs="宋体"/>
                <w:color w:val="000000" w:themeColor="text1"/>
                <w:kern w:val="0"/>
                <w:sz w:val="20"/>
                <w:szCs w:val="20"/>
                <w:lang w:val="en-US" w:eastAsia="zh-CN"/>
              </w:rPr>
              <w:t>宏拓</w:t>
            </w:r>
          </w:p>
        </w:tc>
        <w:tc>
          <w:tcPr>
            <w:tcW w:w="995" w:type="dxa"/>
            <w:noWrap/>
          </w:tcPr>
          <w:p>
            <w:pPr>
              <w:widowControl/>
              <w:jc w:val="left"/>
              <w:rPr>
                <w:rFonts w:hint="eastAsia" w:ascii="宋体" w:hAnsi="宋体" w:eastAsia="宋体" w:cs="宋体"/>
                <w:color w:val="000000"/>
                <w:kern w:val="0"/>
                <w:sz w:val="20"/>
                <w:szCs w:val="20"/>
                <w:lang w:val="en-US" w:eastAsia="zh-CN"/>
              </w:rPr>
            </w:pPr>
          </w:p>
        </w:tc>
      </w:tr>
    </w:tbl>
    <w:p>
      <w:pPr>
        <w:ind w:firstLine="480" w:firstLineChars="200"/>
        <w:rPr>
          <w:rFonts w:hint="eastAsia" w:ascii="宋体" w:hAnsi="宋体" w:eastAsia="宋体" w:cs="宋体"/>
          <w:lang w:val="en-US" w:eastAsia="zh-CN"/>
        </w:rPr>
      </w:pPr>
      <w:r>
        <w:rPr>
          <w:rFonts w:hint="eastAsia" w:ascii="宋体" w:hAnsi="宋体" w:eastAsia="宋体" w:cs="宋体"/>
          <w:lang w:val="en-US" w:eastAsia="zh-CN"/>
        </w:rPr>
        <w:t>注：1、在工作中如受施工方、采购方影响无法提供以上规定品牌，按国家标准或行业标准执行采购</w:t>
      </w:r>
    </w:p>
    <w:p>
      <w:pPr>
        <w:ind w:firstLine="480" w:firstLineChars="200"/>
        <w:rPr>
          <w:rFonts w:hint="eastAsia" w:ascii="宋体" w:hAnsi="宋体" w:eastAsia="宋体" w:cs="宋体"/>
          <w:lang w:val="en-US" w:eastAsia="zh-CN"/>
        </w:rPr>
      </w:pPr>
      <w:r>
        <w:rPr>
          <w:rFonts w:hint="eastAsia" w:ascii="宋体" w:hAnsi="宋体" w:eastAsia="宋体" w:cs="宋体"/>
          <w:lang w:val="en-US" w:eastAsia="zh-CN"/>
        </w:rPr>
        <w:t xml:space="preserve">    2、此标准中未涉及的部件请按国家标准或行业标准执行</w:t>
      </w:r>
    </w:p>
    <w:p>
      <w:pPr>
        <w:numPr>
          <w:ilvl w:val="0"/>
          <w:numId w:val="0"/>
        </w:numPr>
        <w:ind w:leftChars="0"/>
        <w:rPr>
          <w:rFonts w:hint="eastAsia" w:ascii="宋体" w:hAnsi="宋体" w:eastAsia="宋体" w:cs="宋体"/>
          <w:lang w:val="en-US" w:eastAsia="zh-CN"/>
        </w:rPr>
      </w:pPr>
    </w:p>
    <w:p>
      <w:pPr>
        <w:pStyle w:val="2"/>
        <w:rPr>
          <w:rFonts w:hint="eastAsia" w:ascii="宋体" w:hAnsi="宋体" w:eastAsia="宋体" w:cs="宋体"/>
          <w:lang w:val="en-US" w:eastAsia="zh-CN"/>
        </w:rPr>
      </w:pPr>
    </w:p>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文本框 1026" o:spid="_x0000_s1029"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jecMLTAAAAAgEAAA8AAAAAAAAAAQAgAAAAIgAAAGRycy9kb3ducmV2LnhtbFBLAQIU&#10;ABQAAAAIAIdO4kCy1nOjvwEAAFYDAAAOAAAAAAAAAAEAIAAAACIBAABkcnMvZTJvRG9jLnhtbFBL&#10;BQYAAAAABgAGAFkBAABTBQAAAAAA&#10;">
          <v:path/>
          <v:fill on="f" focussize="0,0"/>
          <v:stroke on="f" weight="1.2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jc w:val="center"/>
    </w:pPr>
    <w:r>
      <w:pict>
        <v:shape id="Text Box 2" o:spid="_x0000_s1027" o:spt="202" type="#_x0000_t202" style="position:absolute;left:0pt;margin-top:0pt;height:11pt;width:4.6pt;mso-position-horizontal:center;mso-position-horizontal-relative:margin;mso-wrap-style:none;z-index:251660288;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tbuXfQAAAAAgEAAA8AAAAAAAAAAQAg&#10;AAAAIgAAAGRycy9kb3ducmV2LnhtbFBLAQIUABQAAAAIAIdO4kAgfAGa3QEAALIDAAAOAAAAAAAA&#10;AAEAIAAAAB8BAABkcnMvZTJvRG9jLnhtbFBLBQYAAAAABgAGAFkBAABuBQAAAAAA&#1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4"/>
        <w:szCs w:val="24"/>
      </w:rPr>
    </w:pPr>
    <w:r>
      <w:rPr>
        <w:sz w:val="24"/>
      </w:rP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r>
      <w:rPr>
        <w:rFonts w:hint="eastAsia"/>
        <w:sz w:val="24"/>
        <w:szCs w:val="24"/>
      </w:rPr>
      <w:t>红星白酒产业园迁建项目一期</w:t>
    </w:r>
  </w:p>
  <w:p>
    <w:pPr>
      <w:pStyle w:val="11"/>
      <w:rPr>
        <w:sz w:val="24"/>
        <w:szCs w:val="24"/>
      </w:rPr>
    </w:pPr>
    <w:r>
      <w:rPr>
        <w:rFonts w:hint="eastAsia"/>
        <w:sz w:val="24"/>
        <w:szCs w:val="24"/>
      </w:rPr>
      <w:t>液压升降机设备技术要求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4"/>
        <w:szCs w:val="24"/>
      </w:rPr>
    </w:pPr>
    <w:r>
      <w:rPr>
        <w:sz w:val="24"/>
      </w:rPr>
      <w:pict>
        <v:shape id="_x0000_s1028" o:spid="_x0000_s102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AA&#10;">
          <v:path/>
          <v:fill on="f" focussize="0,0"/>
          <v:stroke on="f" weight="0.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4</w:t>
                </w:r>
                <w:r>
                  <w:fldChar w:fldCharType="end"/>
                </w:r>
              </w:p>
            </w:txbxContent>
          </v:textbox>
        </v:shape>
      </w:pict>
    </w:r>
    <w:r>
      <w:rPr>
        <w:rFonts w:hint="eastAsia"/>
        <w:sz w:val="24"/>
        <w:szCs w:val="24"/>
      </w:rPr>
      <w:t>红星白酒产业园迁建项目一期</w:t>
    </w:r>
  </w:p>
  <w:p>
    <w:pPr>
      <w:pStyle w:val="11"/>
      <w:rPr>
        <w:sz w:val="24"/>
        <w:szCs w:val="24"/>
      </w:rPr>
    </w:pPr>
    <w:r>
      <w:rPr>
        <w:rFonts w:hint="eastAsia"/>
        <w:sz w:val="24"/>
        <w:szCs w:val="24"/>
      </w:rPr>
      <w:t>液压升降机设备项目技术要求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0242A8"/>
    <w:multiLevelType w:val="singleLevel"/>
    <w:tmpl w:val="DA0242A8"/>
    <w:lvl w:ilvl="0" w:tentative="0">
      <w:start w:val="3"/>
      <w:numFmt w:val="chineseCounting"/>
      <w:suff w:val="nothing"/>
      <w:lvlText w:val="%1、"/>
      <w:lvlJc w:val="left"/>
      <w:rPr>
        <w:rFonts w:hint="eastAsia"/>
      </w:rPr>
    </w:lvl>
  </w:abstractNum>
  <w:abstractNum w:abstractNumId="1">
    <w:nsid w:val="E43D6A9C"/>
    <w:multiLevelType w:val="singleLevel"/>
    <w:tmpl w:val="E43D6A9C"/>
    <w:lvl w:ilvl="0" w:tentative="0">
      <w:start w:val="1"/>
      <w:numFmt w:val="decimal"/>
      <w:suff w:val="nothing"/>
      <w:lvlText w:val="（%1）"/>
      <w:lvlJc w:val="left"/>
    </w:lvl>
  </w:abstractNum>
  <w:abstractNum w:abstractNumId="2">
    <w:nsid w:val="5D543107"/>
    <w:multiLevelType w:val="multilevel"/>
    <w:tmpl w:val="5D543107"/>
    <w:lvl w:ilvl="0" w:tentative="0">
      <w:start w:val="1"/>
      <w:numFmt w:val="decimal"/>
      <w:lvlText w:val="%1"/>
      <w:lvlJc w:val="left"/>
      <w:pPr>
        <w:widowControl/>
        <w:ind w:left="240" w:firstLine="0"/>
        <w:textAlignment w:val="baseline"/>
      </w:pPr>
      <w:rPr>
        <w:rFonts w:ascii="宋体" w:hAnsi="宋体" w:eastAsia="宋体"/>
      </w:rPr>
    </w:lvl>
    <w:lvl w:ilvl="1" w:tentative="0">
      <w:start w:val="1"/>
      <w:numFmt w:val="lowerLetter"/>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abstractNum w:abstractNumId="3">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eastAsia" w:ascii="宋体" w:hAnsi="Times New Roman" w:eastAsia="宋体"/>
        <w:b/>
        <w:bCs w:val="0"/>
        <w:i w:val="0"/>
        <w:spacing w:val="0"/>
        <w:w w:val="100"/>
        <w:kern w:val="21"/>
        <w:sz w:val="24"/>
      </w:rPr>
    </w:lvl>
    <w:lvl w:ilvl="2" w:tentative="0">
      <w:start w:val="1"/>
      <w:numFmt w:val="decimal"/>
      <w:pStyle w:val="4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U0NDg5MjEzMzJhM2Q3NWY3YjU3YzFhZjRmYzY3OGQifQ=="/>
  </w:docVars>
  <w:rsids>
    <w:rsidRoot w:val="00F44BE1"/>
    <w:rsid w:val="00670D2A"/>
    <w:rsid w:val="00EC5917"/>
    <w:rsid w:val="00F44BE1"/>
    <w:rsid w:val="036A1510"/>
    <w:rsid w:val="039A219E"/>
    <w:rsid w:val="06677F89"/>
    <w:rsid w:val="0DE84073"/>
    <w:rsid w:val="120B2D1D"/>
    <w:rsid w:val="15E92769"/>
    <w:rsid w:val="1F770DE5"/>
    <w:rsid w:val="33332E1D"/>
    <w:rsid w:val="451027AD"/>
    <w:rsid w:val="50187B73"/>
    <w:rsid w:val="50F96FFC"/>
    <w:rsid w:val="5FE570CA"/>
    <w:rsid w:val="614848CD"/>
    <w:rsid w:val="73E65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华文宋体" w:asciiTheme="minorHAnsi" w:hAnsiTheme="minorHAnsi" w:cstheme="minorBidi"/>
      <w:kern w:val="2"/>
      <w:sz w:val="24"/>
      <w:szCs w:val="22"/>
      <w:lang w:val="en-US" w:eastAsia="zh-CN" w:bidi="ar-SA"/>
    </w:rPr>
  </w:style>
  <w:style w:type="paragraph" w:styleId="3">
    <w:name w:val="heading 1"/>
    <w:basedOn w:val="1"/>
    <w:next w:val="1"/>
    <w:link w:val="33"/>
    <w:qFormat/>
    <w:uiPriority w:val="9"/>
    <w:pPr>
      <w:keepNext/>
      <w:keepLines/>
      <w:spacing w:before="340" w:after="330" w:line="576" w:lineRule="auto"/>
      <w:outlineLvl w:val="0"/>
    </w:pPr>
    <w:rPr>
      <w:b/>
      <w:kern w:val="44"/>
      <w:sz w:val="44"/>
    </w:rPr>
  </w:style>
  <w:style w:type="paragraph" w:styleId="4">
    <w:name w:val="heading 2"/>
    <w:basedOn w:val="1"/>
    <w:next w:val="1"/>
    <w:link w:val="21"/>
    <w:qFormat/>
    <w:uiPriority w:val="0"/>
    <w:pPr>
      <w:keepNext/>
      <w:keepLines/>
      <w:spacing w:before="260" w:after="260" w:line="413" w:lineRule="auto"/>
      <w:outlineLvl w:val="1"/>
    </w:pPr>
    <w:rPr>
      <w:rFonts w:ascii="Arial" w:hAnsi="Arial" w:eastAsia="黑体" w:cs="Times New Roman"/>
      <w:b/>
      <w:bCs/>
      <w:sz w:val="32"/>
      <w:szCs w:val="32"/>
    </w:rPr>
  </w:style>
  <w:style w:type="paragraph" w:styleId="5">
    <w:name w:val="heading 3"/>
    <w:basedOn w:val="1"/>
    <w:next w:val="1"/>
    <w:link w:val="25"/>
    <w:unhideWhenUsed/>
    <w:qFormat/>
    <w:uiPriority w:val="9"/>
    <w:pPr>
      <w:keepNext/>
      <w:keepLines/>
      <w:spacing w:before="260" w:after="260" w:line="416" w:lineRule="auto"/>
      <w:outlineLvl w:val="2"/>
    </w:pPr>
    <w:rPr>
      <w:b/>
      <w:bCs/>
      <w:sz w:val="32"/>
      <w:szCs w:val="32"/>
    </w:rPr>
  </w:style>
  <w:style w:type="paragraph" w:styleId="6">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7">
    <w:name w:val="annotation text"/>
    <w:basedOn w:val="1"/>
    <w:link w:val="27"/>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Balloon Text"/>
    <w:basedOn w:val="1"/>
    <w:link w:val="26"/>
    <w:unhideWhenUsed/>
    <w:qFormat/>
    <w:uiPriority w:val="99"/>
    <w:rPr>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spacing w:beforeAutospacing="1" w:afterAutospacing="1"/>
      <w:jc w:val="left"/>
    </w:pPr>
    <w:rPr>
      <w:rFonts w:cs="Times New Roman"/>
      <w:kern w:val="0"/>
    </w:rPr>
  </w:style>
  <w:style w:type="paragraph" w:styleId="15">
    <w:name w:val="annotation subject"/>
    <w:basedOn w:val="7"/>
    <w:next w:val="7"/>
    <w:link w:val="28"/>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themeColor="hyperlink"/>
      <w:u w:val="single"/>
    </w:rPr>
  </w:style>
  <w:style w:type="character" w:styleId="20">
    <w:name w:val="annotation reference"/>
    <w:basedOn w:val="18"/>
    <w:unhideWhenUsed/>
    <w:qFormat/>
    <w:uiPriority w:val="99"/>
    <w:rPr>
      <w:sz w:val="21"/>
      <w:szCs w:val="21"/>
    </w:rPr>
  </w:style>
  <w:style w:type="character" w:customStyle="1" w:styleId="21">
    <w:name w:val="标题 2 Char"/>
    <w:basedOn w:val="18"/>
    <w:link w:val="4"/>
    <w:qFormat/>
    <w:uiPriority w:val="0"/>
    <w:rPr>
      <w:rFonts w:ascii="Arial" w:hAnsi="Arial" w:eastAsia="黑体" w:cs="Times New Roman"/>
      <w:b/>
      <w:bCs/>
      <w:sz w:val="32"/>
      <w:szCs w:val="32"/>
    </w:rPr>
  </w:style>
  <w:style w:type="paragraph" w:customStyle="1" w:styleId="22">
    <w:name w:val="列出段落1"/>
    <w:basedOn w:val="1"/>
    <w:qFormat/>
    <w:uiPriority w:val="34"/>
    <w:pPr>
      <w:ind w:firstLine="420" w:firstLineChars="200"/>
    </w:pPr>
  </w:style>
  <w:style w:type="character" w:customStyle="1" w:styleId="23">
    <w:name w:val="页眉 Char"/>
    <w:basedOn w:val="18"/>
    <w:link w:val="11"/>
    <w:qFormat/>
    <w:uiPriority w:val="99"/>
    <w:rPr>
      <w:sz w:val="18"/>
      <w:szCs w:val="18"/>
    </w:rPr>
  </w:style>
  <w:style w:type="character" w:customStyle="1" w:styleId="24">
    <w:name w:val="页脚 Char"/>
    <w:basedOn w:val="18"/>
    <w:link w:val="10"/>
    <w:qFormat/>
    <w:uiPriority w:val="99"/>
    <w:rPr>
      <w:sz w:val="18"/>
      <w:szCs w:val="18"/>
    </w:rPr>
  </w:style>
  <w:style w:type="character" w:customStyle="1" w:styleId="25">
    <w:name w:val="标题 3 Char"/>
    <w:basedOn w:val="18"/>
    <w:link w:val="5"/>
    <w:semiHidden/>
    <w:qFormat/>
    <w:uiPriority w:val="9"/>
    <w:rPr>
      <w:b/>
      <w:bCs/>
      <w:sz w:val="32"/>
      <w:szCs w:val="32"/>
    </w:rPr>
  </w:style>
  <w:style w:type="character" w:customStyle="1" w:styleId="26">
    <w:name w:val="批注框文本 Char"/>
    <w:basedOn w:val="18"/>
    <w:link w:val="9"/>
    <w:semiHidden/>
    <w:qFormat/>
    <w:uiPriority w:val="99"/>
    <w:rPr>
      <w:kern w:val="2"/>
      <w:sz w:val="18"/>
      <w:szCs w:val="18"/>
    </w:rPr>
  </w:style>
  <w:style w:type="character" w:customStyle="1" w:styleId="27">
    <w:name w:val="批注文字 Char"/>
    <w:basedOn w:val="18"/>
    <w:link w:val="7"/>
    <w:semiHidden/>
    <w:qFormat/>
    <w:uiPriority w:val="99"/>
    <w:rPr>
      <w:kern w:val="2"/>
      <w:sz w:val="21"/>
      <w:szCs w:val="22"/>
    </w:rPr>
  </w:style>
  <w:style w:type="character" w:customStyle="1" w:styleId="28">
    <w:name w:val="批注主题 Char"/>
    <w:basedOn w:val="27"/>
    <w:link w:val="15"/>
    <w:semiHidden/>
    <w:qFormat/>
    <w:uiPriority w:val="99"/>
    <w:rPr>
      <w:b/>
      <w:bCs/>
      <w:kern w:val="2"/>
      <w:sz w:val="21"/>
      <w:szCs w:val="22"/>
    </w:rPr>
  </w:style>
  <w:style w:type="character" w:customStyle="1" w:styleId="29">
    <w:name w:val="font81"/>
    <w:basedOn w:val="18"/>
    <w:qFormat/>
    <w:uiPriority w:val="0"/>
    <w:rPr>
      <w:rFonts w:hint="eastAsia" w:ascii="宋体" w:hAnsi="宋体" w:eastAsia="宋体" w:cs="宋体"/>
      <w:color w:val="000000"/>
      <w:sz w:val="24"/>
      <w:szCs w:val="24"/>
      <w:u w:val="none"/>
    </w:rPr>
  </w:style>
  <w:style w:type="character" w:customStyle="1" w:styleId="30">
    <w:name w:val="font41"/>
    <w:basedOn w:val="18"/>
    <w:qFormat/>
    <w:uiPriority w:val="0"/>
    <w:rPr>
      <w:rFonts w:hint="default" w:ascii="Times New Roman" w:hAnsi="Times New Roman" w:cs="Times New Roman"/>
      <w:color w:val="000000"/>
      <w:sz w:val="24"/>
      <w:szCs w:val="24"/>
      <w:u w:val="none"/>
    </w:rPr>
  </w:style>
  <w:style w:type="character" w:customStyle="1" w:styleId="31">
    <w:name w:val="font51"/>
    <w:basedOn w:val="18"/>
    <w:qFormat/>
    <w:uiPriority w:val="0"/>
    <w:rPr>
      <w:rFonts w:hint="eastAsia" w:ascii="宋体" w:hAnsi="宋体" w:eastAsia="宋体" w:cs="宋体"/>
      <w:b/>
      <w:color w:val="000000"/>
      <w:sz w:val="24"/>
      <w:szCs w:val="24"/>
      <w:u w:val="none"/>
    </w:rPr>
  </w:style>
  <w:style w:type="character" w:customStyle="1" w:styleId="32">
    <w:name w:val="font11"/>
    <w:basedOn w:val="18"/>
    <w:qFormat/>
    <w:uiPriority w:val="0"/>
    <w:rPr>
      <w:rFonts w:hint="eastAsia" w:ascii="宋体" w:hAnsi="宋体" w:eastAsia="宋体" w:cs="宋体"/>
      <w:color w:val="000000"/>
      <w:sz w:val="24"/>
      <w:szCs w:val="24"/>
      <w:u w:val="none"/>
    </w:rPr>
  </w:style>
  <w:style w:type="character" w:customStyle="1" w:styleId="33">
    <w:name w:val="标题 1 Char"/>
    <w:link w:val="3"/>
    <w:qFormat/>
    <w:uiPriority w:val="0"/>
    <w:rPr>
      <w:b/>
      <w:kern w:val="44"/>
      <w:sz w:val="44"/>
    </w:rPr>
  </w:style>
  <w:style w:type="paragraph" w:customStyle="1" w:styleId="34">
    <w:name w:val="样式 标题 1 + 四号 居中 段前: 12 磅 段后: 12 磅 行距: 单倍行距"/>
    <w:basedOn w:val="3"/>
    <w:qFormat/>
    <w:uiPriority w:val="0"/>
    <w:pPr>
      <w:spacing w:before="240" w:after="240" w:line="240" w:lineRule="auto"/>
      <w:jc w:val="center"/>
    </w:pPr>
    <w:rPr>
      <w:rFonts w:cs="宋体"/>
      <w:sz w:val="28"/>
      <w:szCs w:val="20"/>
    </w:rPr>
  </w:style>
  <w:style w:type="character" w:customStyle="1" w:styleId="35">
    <w:name w:val="font21"/>
    <w:basedOn w:val="18"/>
    <w:qFormat/>
    <w:uiPriority w:val="0"/>
    <w:rPr>
      <w:rFonts w:hint="eastAsia" w:ascii="宋体" w:hAnsi="宋体" w:eastAsia="宋体" w:cs="宋体"/>
      <w:color w:val="000000"/>
      <w:sz w:val="21"/>
      <w:szCs w:val="21"/>
      <w:u w:val="none"/>
    </w:rPr>
  </w:style>
  <w:style w:type="paragraph" w:customStyle="1" w:styleId="36">
    <w:name w:val="WPSOffice手动目录 1"/>
    <w:qFormat/>
    <w:uiPriority w:val="0"/>
    <w:rPr>
      <w:rFonts w:ascii="仿宋" w:hAnsi="仿宋" w:eastAsia="宋体" w:cs="Times New Roman"/>
      <w:lang w:val="en-US" w:eastAsia="zh-CN" w:bidi="ar-SA"/>
    </w:rPr>
  </w:style>
  <w:style w:type="paragraph" w:customStyle="1" w:styleId="37">
    <w:name w:val="WPSOffice手动目录 3"/>
    <w:qFormat/>
    <w:uiPriority w:val="0"/>
    <w:pPr>
      <w:ind w:left="400" w:leftChars="400"/>
    </w:pPr>
    <w:rPr>
      <w:rFonts w:ascii="仿宋" w:hAnsi="仿宋" w:eastAsia="宋体" w:cs="Times New Roman"/>
      <w:lang w:val="en-US" w:eastAsia="zh-CN" w:bidi="ar-SA"/>
    </w:rPr>
  </w:style>
  <w:style w:type="paragraph" w:customStyle="1" w:styleId="38">
    <w:name w:val="WPSOffice手动目录 2"/>
    <w:qFormat/>
    <w:uiPriority w:val="0"/>
    <w:pPr>
      <w:ind w:left="200" w:leftChars="200"/>
    </w:pPr>
    <w:rPr>
      <w:rFonts w:ascii="仿宋" w:hAnsi="仿宋" w:eastAsia="宋体" w:cs="Times New Roman"/>
      <w:lang w:val="en-US" w:eastAsia="zh-CN" w:bidi="ar-SA"/>
    </w:rPr>
  </w:style>
  <w:style w:type="paragraph" w:customStyle="1" w:styleId="39">
    <w:name w:val="3级标题-1"/>
    <w:basedOn w:val="1"/>
    <w:next w:val="2"/>
    <w:qFormat/>
    <w:uiPriority w:val="0"/>
    <w:pPr>
      <w:spacing w:line="360" w:lineRule="auto"/>
      <w:ind w:firstLine="200" w:firstLineChars="200"/>
      <w:jc w:val="left"/>
    </w:pPr>
    <w:rPr>
      <w:rFonts w:ascii="仿宋" w:hAnsi="仿宋" w:eastAsia="宋体" w:cs="Times New Roman"/>
      <w:b/>
      <w:szCs w:val="24"/>
    </w:rPr>
  </w:style>
  <w:style w:type="paragraph" w:customStyle="1" w:styleId="40">
    <w:name w:val="2级标题-一"/>
    <w:basedOn w:val="1"/>
    <w:qFormat/>
    <w:uiPriority w:val="0"/>
    <w:pPr>
      <w:spacing w:line="360" w:lineRule="auto"/>
      <w:jc w:val="left"/>
    </w:pPr>
    <w:rPr>
      <w:rFonts w:ascii="仿宋" w:hAnsi="仿宋" w:eastAsia="宋体" w:cs="Times New Roman"/>
      <w:b/>
      <w:sz w:val="28"/>
      <w:szCs w:val="24"/>
    </w:rPr>
  </w:style>
  <w:style w:type="paragraph" w:customStyle="1" w:styleId="41">
    <w:name w:val="一级条标题"/>
    <w:basedOn w:val="1"/>
    <w:next w:val="1"/>
    <w:qFormat/>
    <w:uiPriority w:val="0"/>
    <w:pPr>
      <w:widowControl/>
      <w:numPr>
        <w:ilvl w:val="2"/>
        <w:numId w:val="1"/>
      </w:numPr>
      <w:outlineLvl w:val="2"/>
    </w:pPr>
    <w:rPr>
      <w:rFonts w:ascii="黑体" w:hAnsi="Times New Roman" w:eastAsia="黑体"/>
      <w:kern w:val="0"/>
      <w:szCs w:val="20"/>
    </w:rPr>
  </w:style>
  <w:style w:type="paragraph" w:customStyle="1" w:styleId="42">
    <w:name w:val="1级标题-第一"/>
    <w:basedOn w:val="1"/>
    <w:qFormat/>
    <w:uiPriority w:val="0"/>
    <w:pPr>
      <w:spacing w:line="360" w:lineRule="auto"/>
      <w:jc w:val="center"/>
    </w:pPr>
    <w:rPr>
      <w:rFonts w:ascii="仿宋" w:hAnsi="仿宋"/>
      <w:b/>
      <w:sz w:val="28"/>
    </w:rPr>
  </w:style>
  <w:style w:type="character" w:customStyle="1" w:styleId="43">
    <w:name w:val="NormalCharacter"/>
    <w:semiHidden/>
    <w:qFormat/>
    <w:uiPriority w:val="0"/>
    <w:rPr>
      <w:rFonts w:eastAsia="华文宋体" w:asciiTheme="minorHAnsi" w:hAnsiTheme="minorHAnsi" w:cstheme="minorBidi"/>
      <w:kern w:val="2"/>
      <w:sz w:val="24"/>
      <w:szCs w:val="22"/>
      <w:lang w:val="en-US" w:eastAsia="zh-CN" w:bidi="ar-SA"/>
    </w:rPr>
  </w:style>
  <w:style w:type="paragraph" w:customStyle="1" w:styleId="44">
    <w:name w:val="PlainText"/>
    <w:basedOn w:val="1"/>
    <w:qFormat/>
    <w:uiPriority w:val="0"/>
    <w:pPr>
      <w:textAlignment w:val="baseline"/>
    </w:pPr>
    <w:rPr>
      <w:rFonts w:ascii="宋体" w:hAnsi="Courier New"/>
      <w:sz w:val="21"/>
      <w:szCs w:val="21"/>
    </w:rPr>
  </w:style>
  <w:style w:type="character" w:customStyle="1" w:styleId="45">
    <w:name w:val="font91"/>
    <w:basedOn w:val="18"/>
    <w:qFormat/>
    <w:uiPriority w:val="0"/>
    <w:rPr>
      <w:rFonts w:hint="eastAsia" w:ascii="宋体" w:hAnsi="宋体" w:eastAsia="宋体" w:cs="宋体"/>
      <w:color w:val="000000"/>
      <w:sz w:val="20"/>
      <w:szCs w:val="20"/>
      <w:u w:val="none"/>
    </w:rPr>
  </w:style>
  <w:style w:type="character" w:customStyle="1" w:styleId="46">
    <w:name w:val="font61"/>
    <w:basedOn w:val="18"/>
    <w:qFormat/>
    <w:uiPriority w:val="0"/>
    <w:rPr>
      <w:rFonts w:hint="default"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HXC</Company>
  <Pages>12</Pages>
  <Words>4262</Words>
  <Characters>4840</Characters>
  <Lines>28</Lines>
  <Paragraphs>8</Paragraphs>
  <TotalTime>16</TotalTime>
  <ScaleCrop>false</ScaleCrop>
  <LinksUpToDate>false</LinksUpToDate>
  <CharactersWithSpaces>5043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2021-04-05T22:50:00Z</dcterms:created>
  <dc:creator>HXC</dc:creator>
  <cp:lastModifiedBy>宇</cp:lastModifiedBy>
  <dcterms:modified xsi:type="dcterms:W3CDTF">2022-09-05T06:14:19Z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D9D515C347DD4F5AA43096320106E207</vt:lpwstr>
  </property>
</Properties>
</file>