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CE" w:rsidRDefault="002A3372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2B21CE" w:rsidRDefault="002B21CE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</w:p>
    <w:p w:rsidR="002B21CE" w:rsidRDefault="002A3372">
      <w:pPr>
        <w:spacing w:line="56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包厢家具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项目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规范化管理、降低采购成本，根据公司《招标及比价管理制度和程序》文件规定和“公开、公平、公正”的原则，我公司拟对北京红星股份有限公司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包厢家具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面向社会公开比价。现发布比价公告，诚邀供应商参加，也欢迎公司全体员工推荐供应商。</w:t>
      </w:r>
    </w:p>
    <w:p w:rsidR="002B21CE" w:rsidRDefault="002A3372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2B21CE" w:rsidRDefault="002A3372">
      <w:pPr>
        <w:autoSpaceDN w:val="0"/>
        <w:spacing w:beforeLines="50" w:before="156" w:afterLines="50" w:after="156"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包厢家具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项目</w:t>
      </w:r>
    </w:p>
    <w:p w:rsidR="002B21CE" w:rsidRDefault="002A3372">
      <w:pPr>
        <w:autoSpaceDN w:val="0"/>
        <w:spacing w:beforeLines="50" w:before="156" w:afterLines="50" w:after="156"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山西省</w:t>
      </w:r>
      <w:proofErr w:type="gramStart"/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晋中市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祁县红星路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号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2B21CE" w:rsidRDefault="002A3372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</w:p>
    <w:p w:rsidR="002B21CE" w:rsidRDefault="002A3372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2B21CE" w:rsidRDefault="002A3372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2B21CE" w:rsidRDefault="002A3372">
      <w:pPr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、项目概述：</w:t>
      </w:r>
      <w:r>
        <w:rPr>
          <w:rFonts w:asciiTheme="minorEastAsia" w:eastAsiaTheme="minorEastAsia" w:hAnsiTheme="minorEastAsia" w:hint="eastAsia"/>
          <w:sz w:val="28"/>
          <w:szCs w:val="24"/>
        </w:rPr>
        <w:t>红星白酒产业园迁建项目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期</w:t>
      </w:r>
      <w:r>
        <w:rPr>
          <w:rFonts w:asciiTheme="minorEastAsia" w:eastAsiaTheme="minorEastAsia" w:hAnsi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</w:rPr>
        <w:t>包厢</w:t>
      </w:r>
      <w:r>
        <w:rPr>
          <w:rFonts w:asciiTheme="minorEastAsia" w:eastAsiaTheme="minorEastAsia" w:hAnsiTheme="minorEastAsia" w:hint="eastAsia"/>
          <w:sz w:val="28"/>
          <w:szCs w:val="24"/>
        </w:rPr>
        <w:t>家具项目位于山西省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晋中市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祁县经济开发区红星白酒产业园内，投标单位需根据甲方现场实际情况配备家具。</w:t>
      </w:r>
    </w:p>
    <w:p w:rsidR="002B21CE" w:rsidRDefault="002A3372">
      <w:pPr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、</w:t>
      </w:r>
      <w:r>
        <w:rPr>
          <w:rFonts w:asciiTheme="minorEastAsia" w:eastAsiaTheme="minorEastAsia" w:hAnsiTheme="minorEastAsia" w:cstheme="minorEastAsia"/>
          <w:bCs/>
          <w:sz w:val="28"/>
          <w:szCs w:val="24"/>
        </w:rPr>
        <w:t>采购内容：</w:t>
      </w:r>
    </w:p>
    <w:p w:rsidR="002B21CE" w:rsidRDefault="002A3372">
      <w:pPr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）本项目为产业园内</w:t>
      </w:r>
      <w:r>
        <w:rPr>
          <w:rFonts w:asciiTheme="minorEastAsia" w:eastAsiaTheme="minorEastAsia" w:hAnsiTheme="minorEastAsia" w:hint="eastAsia"/>
          <w:sz w:val="28"/>
          <w:szCs w:val="24"/>
        </w:rPr>
        <w:t>包厢</w:t>
      </w:r>
      <w:r>
        <w:rPr>
          <w:rFonts w:asciiTheme="minorEastAsia" w:eastAsiaTheme="minorEastAsia" w:hAnsiTheme="minorEastAsia" w:hint="eastAsia"/>
          <w:sz w:val="28"/>
          <w:szCs w:val="24"/>
        </w:rPr>
        <w:t>家具采购，包括但不限于</w:t>
      </w:r>
      <w:r>
        <w:rPr>
          <w:rFonts w:asciiTheme="minorEastAsia" w:eastAsiaTheme="minorEastAsia" w:hAnsiTheme="minorEastAsia" w:hint="eastAsia"/>
          <w:sz w:val="28"/>
          <w:szCs w:val="24"/>
        </w:rPr>
        <w:t>餐桌、餐椅、餐边柜、沙发、茶几</w:t>
      </w:r>
      <w:r>
        <w:rPr>
          <w:rFonts w:asciiTheme="minorEastAsia" w:eastAsiaTheme="minorEastAsia" w:hAnsiTheme="minorEastAsia" w:hint="eastAsia"/>
          <w:sz w:val="28"/>
          <w:szCs w:val="24"/>
        </w:rPr>
        <w:t>等。</w:t>
      </w:r>
    </w:p>
    <w:p w:rsidR="002B21CE" w:rsidRDefault="002A3372">
      <w:pPr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本</w:t>
      </w:r>
      <w:r>
        <w:rPr>
          <w:rFonts w:asciiTheme="minorEastAsia" w:eastAsiaTheme="minorEastAsia" w:hAnsiTheme="minorEastAsia" w:hint="eastAsia"/>
          <w:sz w:val="28"/>
          <w:szCs w:val="24"/>
        </w:rPr>
        <w:t>项目</w:t>
      </w:r>
      <w:r>
        <w:rPr>
          <w:rFonts w:asciiTheme="minorEastAsia" w:eastAsiaTheme="minorEastAsia" w:hAnsiTheme="minorEastAsia"/>
          <w:sz w:val="28"/>
          <w:szCs w:val="24"/>
        </w:rPr>
        <w:t>包括</w:t>
      </w:r>
      <w:r>
        <w:rPr>
          <w:rFonts w:asciiTheme="minorEastAsia" w:eastAsiaTheme="minorEastAsia" w:hAnsiTheme="minorEastAsia" w:hint="eastAsia"/>
          <w:sz w:val="28"/>
          <w:szCs w:val="24"/>
        </w:rPr>
        <w:t>包厢家具</w:t>
      </w:r>
      <w:r>
        <w:rPr>
          <w:rFonts w:asciiTheme="minorEastAsia" w:eastAsiaTheme="minorEastAsia" w:hAnsiTheme="minorEastAsia"/>
          <w:sz w:val="28"/>
          <w:szCs w:val="24"/>
        </w:rPr>
        <w:t>的整体设计</w:t>
      </w:r>
      <w:r>
        <w:rPr>
          <w:rFonts w:asciiTheme="minorEastAsia" w:eastAsiaTheme="minorEastAsia" w:hAnsiTheme="minorEastAsia" w:hint="eastAsia"/>
          <w:sz w:val="28"/>
          <w:szCs w:val="24"/>
        </w:rPr>
        <w:t>、</w:t>
      </w:r>
      <w:r>
        <w:rPr>
          <w:rFonts w:asciiTheme="minorEastAsia" w:eastAsiaTheme="minorEastAsia" w:hAnsiTheme="minorEastAsia"/>
          <w:sz w:val="28"/>
          <w:szCs w:val="24"/>
        </w:rPr>
        <w:t>制造、安装</w:t>
      </w:r>
      <w:r>
        <w:rPr>
          <w:rFonts w:asciiTheme="minorEastAsia" w:eastAsiaTheme="minorEastAsia" w:hAnsiTheme="minorEastAsia" w:hint="eastAsia"/>
          <w:sz w:val="28"/>
          <w:szCs w:val="24"/>
        </w:rPr>
        <w:t>、</w:t>
      </w:r>
      <w:r>
        <w:rPr>
          <w:rFonts w:asciiTheme="minorEastAsia" w:eastAsiaTheme="minorEastAsia" w:hAnsiTheme="minorEastAsia"/>
          <w:sz w:val="28"/>
          <w:szCs w:val="24"/>
        </w:rPr>
        <w:t>调试、服务等</w:t>
      </w:r>
      <w:r>
        <w:rPr>
          <w:rFonts w:asciiTheme="minorEastAsia" w:eastAsiaTheme="minorEastAsia" w:hAnsiTheme="minorEastAsia" w:hint="eastAsia"/>
          <w:sz w:val="28"/>
          <w:szCs w:val="24"/>
        </w:rPr>
        <w:t>，为</w:t>
      </w:r>
      <w:r>
        <w:rPr>
          <w:rFonts w:asciiTheme="minorEastAsia" w:eastAsiaTheme="minorEastAsia" w:hAnsiTheme="minorEastAsia"/>
          <w:sz w:val="28"/>
          <w:szCs w:val="24"/>
        </w:rPr>
        <w:t>交钥匙工程。</w:t>
      </w:r>
    </w:p>
    <w:p w:rsidR="002B21CE" w:rsidRDefault="002A3372">
      <w:pPr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中标单位需在中标后第一时间细化完成项目整体平面布置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2B21CE" w:rsidRDefault="002A3372">
      <w:pPr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）整体设计配合甲方装修风格完成，要求走线布局合理、无外露，色调与装修设计搭配和谐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sz w:val="28"/>
          <w:szCs w:val="24"/>
        </w:rPr>
        <w:t>布局经济合理，安全可靠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2B21CE" w:rsidRDefault="002A3372">
      <w:pPr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）如所供产品无法满足甲方现场需求，需配合装修完成家具定制。</w:t>
      </w:r>
    </w:p>
    <w:p w:rsidR="002B21CE" w:rsidRDefault="002A3372">
      <w:pPr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该系统需满足环保、职业健康、安全、卫生防疫、消防等的要求。</w:t>
      </w:r>
    </w:p>
    <w:p w:rsidR="002B21CE" w:rsidRDefault="002A3372">
      <w:pPr>
        <w:spacing w:line="560" w:lineRule="exact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7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）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采购要求详见红星白酒产业园迁建项目</w:t>
      </w:r>
      <w:r>
        <w:rPr>
          <w:rFonts w:asciiTheme="minorEastAsia" w:eastAsiaTheme="minorEastAsia" w:hAnsiTheme="minorEastAsia" w:cstheme="minorEastAsia"/>
          <w:bCs/>
          <w:sz w:val="28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期</w:t>
      </w:r>
      <w:r>
        <w:rPr>
          <w:rFonts w:asciiTheme="minorEastAsia" w:eastAsiaTheme="minorEastAsia" w:hAnsiTheme="minorEastAsia" w:cstheme="minorEastAsia"/>
          <w:bCs/>
          <w:sz w:val="28"/>
          <w:szCs w:val="24"/>
        </w:rPr>
        <w:t>-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包厢家具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项目技术文件，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  <w:highlight w:val="yellow"/>
        </w:rPr>
        <w:t>以技术文件为准</w:t>
      </w:r>
      <w:r>
        <w:rPr>
          <w:rFonts w:asciiTheme="minorEastAsia" w:eastAsiaTheme="minorEastAsia" w:hAnsiTheme="minorEastAsia" w:cstheme="minorEastAsia" w:hint="eastAsia"/>
          <w:bCs/>
          <w:sz w:val="28"/>
          <w:szCs w:val="24"/>
        </w:rPr>
        <w:t>。</w:t>
      </w:r>
    </w:p>
    <w:p w:rsidR="002B21CE" w:rsidRDefault="002A3372">
      <w:pPr>
        <w:tabs>
          <w:tab w:val="center" w:pos="4153"/>
        </w:tabs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2B21CE" w:rsidRDefault="002A3372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2B21CE" w:rsidRDefault="002A3372">
      <w:pPr>
        <w:pStyle w:val="ab"/>
        <w:numPr>
          <w:ilvl w:val="0"/>
          <w:numId w:val="1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2B21CE" w:rsidRDefault="002A3372">
      <w:pPr>
        <w:pStyle w:val="ab"/>
        <w:numPr>
          <w:ilvl w:val="0"/>
          <w:numId w:val="2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2B21CE" w:rsidRDefault="002A3372">
      <w:pPr>
        <w:pStyle w:val="ab"/>
        <w:numPr>
          <w:ilvl w:val="0"/>
          <w:numId w:val="2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</w:p>
    <w:p w:rsidR="002B21CE" w:rsidRDefault="002A3372">
      <w:pPr>
        <w:pStyle w:val="ab"/>
        <w:numPr>
          <w:ilvl w:val="0"/>
          <w:numId w:val="2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2B21CE" w:rsidRDefault="002A3372">
      <w:pPr>
        <w:pStyle w:val="ab"/>
        <w:numPr>
          <w:ilvl w:val="0"/>
          <w:numId w:val="2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2B21CE" w:rsidRDefault="002A3372">
      <w:pPr>
        <w:pStyle w:val="ab"/>
        <w:numPr>
          <w:ilvl w:val="0"/>
          <w:numId w:val="3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2B21CE" w:rsidRDefault="002A3372">
      <w:pPr>
        <w:pStyle w:val="ab"/>
        <w:numPr>
          <w:ilvl w:val="0"/>
          <w:numId w:val="4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2B21CE" w:rsidRDefault="002A3372" w:rsidP="00061C0B">
      <w:pPr>
        <w:spacing w:line="560" w:lineRule="exact"/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2B21CE" w:rsidRDefault="002A3372" w:rsidP="00061C0B">
      <w:pPr>
        <w:spacing w:line="560" w:lineRule="exact"/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2B21CE" w:rsidRDefault="002A3372" w:rsidP="00061C0B">
      <w:pPr>
        <w:spacing w:line="560" w:lineRule="exact"/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2B21CE" w:rsidRDefault="002A3372" w:rsidP="00061C0B">
      <w:pPr>
        <w:spacing w:line="560" w:lineRule="exact"/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2B21CE" w:rsidRDefault="002A3372">
      <w:pPr>
        <w:pStyle w:val="ab"/>
        <w:numPr>
          <w:ilvl w:val="0"/>
          <w:numId w:val="4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身份证明文件：</w:t>
      </w:r>
    </w:p>
    <w:p w:rsidR="002B21CE" w:rsidRDefault="002A3372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2B21CE" w:rsidRDefault="002A3372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2B21CE" w:rsidRDefault="002A3372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2B21CE" w:rsidRDefault="002A3372">
      <w:pPr>
        <w:pStyle w:val="ab"/>
        <w:numPr>
          <w:ilvl w:val="0"/>
          <w:numId w:val="4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2B21CE" w:rsidRDefault="002A3372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</w:p>
    <w:p w:rsidR="002B21CE" w:rsidRDefault="002A3372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2B21CE" w:rsidRDefault="002A3372">
      <w:pPr>
        <w:spacing w:line="560" w:lineRule="exac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2B21CE" w:rsidRDefault="002A3372">
      <w:pPr>
        <w:spacing w:line="560" w:lineRule="exact"/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   </w:t>
      </w:r>
    </w:p>
    <w:p w:rsidR="002B21CE" w:rsidRDefault="002A3372">
      <w:pPr>
        <w:spacing w:line="560" w:lineRule="exact"/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2B21CE" w:rsidRDefault="002A3372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2B21CE" w:rsidRDefault="002A3372">
      <w:pPr>
        <w:pStyle w:val="ab"/>
        <w:spacing w:line="560" w:lineRule="exact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“报价含税单价、报价人、报价日期、联系电话等项目”填写齐全，并每页加盖公章（红章）。</w:t>
      </w:r>
    </w:p>
    <w:p w:rsidR="002B21CE" w:rsidRDefault="002A3372">
      <w:pPr>
        <w:pStyle w:val="ab"/>
        <w:numPr>
          <w:ilvl w:val="0"/>
          <w:numId w:val="5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2B21CE" w:rsidRDefault="002A3372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报价单需单独密封，不得与比价文件装订在一起。</w:t>
      </w:r>
    </w:p>
    <w:p w:rsidR="002B21CE" w:rsidRDefault="002A3372">
      <w:pPr>
        <w:spacing w:line="560" w:lineRule="exact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2B21CE" w:rsidRDefault="002A3372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2B21CE" w:rsidRDefault="002A3372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2B21CE" w:rsidRDefault="002A3372">
      <w:pPr>
        <w:spacing w:line="560" w:lineRule="exact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2B21CE" w:rsidRDefault="002A3372" w:rsidP="00061C0B">
      <w:pPr>
        <w:pStyle w:val="ab"/>
        <w:numPr>
          <w:ilvl w:val="2"/>
          <w:numId w:val="4"/>
        </w:numPr>
        <w:spacing w:line="560" w:lineRule="exact"/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比价文件一式二份；</w:t>
      </w:r>
    </w:p>
    <w:p w:rsidR="002B21CE" w:rsidRDefault="002A3372" w:rsidP="00061C0B">
      <w:pPr>
        <w:pStyle w:val="ab"/>
        <w:numPr>
          <w:ilvl w:val="2"/>
          <w:numId w:val="4"/>
        </w:numPr>
        <w:spacing w:line="560" w:lineRule="exact"/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并用档案袋装好密封，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 w:rsidR="00061C0B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结束前，邮寄至我公司指定地点、指定接收人处；</w:t>
      </w:r>
    </w:p>
    <w:p w:rsidR="002B21CE" w:rsidRDefault="002A3372" w:rsidP="00061C0B">
      <w:pPr>
        <w:pStyle w:val="ab"/>
        <w:numPr>
          <w:ilvl w:val="2"/>
          <w:numId w:val="4"/>
        </w:numPr>
        <w:spacing w:line="560" w:lineRule="exact"/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 w:rsidR="00061C0B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结束前发送至我公司指定邮箱。</w:t>
      </w:r>
    </w:p>
    <w:p w:rsidR="002B21CE" w:rsidRDefault="002A3372" w:rsidP="00061C0B">
      <w:pPr>
        <w:pStyle w:val="ab"/>
        <w:numPr>
          <w:ilvl w:val="2"/>
          <w:numId w:val="4"/>
        </w:numPr>
        <w:spacing w:line="560" w:lineRule="exact"/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2B21CE" w:rsidRDefault="002A3372">
      <w:pPr>
        <w:pStyle w:val="ab"/>
        <w:spacing w:line="560" w:lineRule="exact"/>
        <w:ind w:firstLineChars="0" w:firstLine="0"/>
        <w:rPr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开具正规增值税专用发票，税率</w:t>
      </w:r>
      <w:r>
        <w:rPr>
          <w:rFonts w:asciiTheme="minorEastAsia" w:eastAsiaTheme="minorEastAsia" w:hAnsiTheme="minorEastAsia" w:hint="eastAsia"/>
          <w:sz w:val="28"/>
          <w:szCs w:val="24"/>
        </w:rPr>
        <w:t>13%</w:t>
      </w:r>
      <w:r>
        <w:rPr>
          <w:rFonts w:asciiTheme="minorEastAsia" w:eastAsiaTheme="minorEastAsia" w:hAnsiTheme="minorEastAsia" w:hint="eastAsia"/>
          <w:sz w:val="28"/>
          <w:szCs w:val="24"/>
        </w:rPr>
        <w:t>，抬头与注册名称一致，不得中途更改，若有更改公司，我司有权终止合同；</w:t>
      </w:r>
    </w:p>
    <w:p w:rsidR="002B21CE" w:rsidRDefault="002A3372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九、公告期：</w:t>
      </w:r>
    </w:p>
    <w:p w:rsidR="002B21CE" w:rsidRDefault="002A3372">
      <w:pPr>
        <w:spacing w:line="560" w:lineRule="exac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2022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061C0B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2B21CE" w:rsidRDefault="002A3372">
      <w:pPr>
        <w:spacing w:line="560" w:lineRule="exact"/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2B21CE" w:rsidRDefault="002A3372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8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061C0B">
        <w:rPr>
          <w:rFonts w:asciiTheme="minorEastAsia" w:eastAsiaTheme="minorEastAsia" w:hAnsiTheme="minorEastAsia" w:hint="eastAsia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8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061C0B">
        <w:rPr>
          <w:rFonts w:asciiTheme="minorEastAsia" w:eastAsiaTheme="minorEastAsia" w:hAnsiTheme="minorEastAsia" w:hint="eastAsia"/>
          <w:sz w:val="28"/>
          <w:szCs w:val="24"/>
        </w:rPr>
        <w:t>31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2B21CE" w:rsidRDefault="002A3372">
      <w:pPr>
        <w:pStyle w:val="ab"/>
        <w:numPr>
          <w:ilvl w:val="0"/>
          <w:numId w:val="7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2B21CE" w:rsidRDefault="002A3372">
      <w:pPr>
        <w:pStyle w:val="ab"/>
        <w:numPr>
          <w:ilvl w:val="0"/>
          <w:numId w:val="8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2B21CE" w:rsidRDefault="002A3372">
      <w:pPr>
        <w:pStyle w:val="ab"/>
        <w:numPr>
          <w:ilvl w:val="0"/>
          <w:numId w:val="8"/>
        </w:numPr>
        <w:spacing w:line="560" w:lineRule="exact"/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2B21CE" w:rsidRDefault="002A3372">
      <w:pPr>
        <w:spacing w:line="560" w:lineRule="exact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十一、开标期</w:t>
      </w:r>
    </w:p>
    <w:p w:rsidR="002B21CE" w:rsidRDefault="002A3372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2B21CE" w:rsidRDefault="002A3372">
      <w:pPr>
        <w:spacing w:line="5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十二、联系方式：</w:t>
      </w:r>
    </w:p>
    <w:p w:rsidR="002B21CE" w:rsidRDefault="002A3372">
      <w:pPr>
        <w:pStyle w:val="ab"/>
        <w:numPr>
          <w:ilvl w:val="0"/>
          <w:numId w:val="9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2B21CE" w:rsidRDefault="002A3372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2B21CE" w:rsidRDefault="002A3372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2B21CE" w:rsidRDefault="002A3372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2B21CE" w:rsidRDefault="002A3372">
      <w:pPr>
        <w:pStyle w:val="ab"/>
        <w:spacing w:line="560" w:lineRule="exact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2B21CE" w:rsidRDefault="002A3372">
      <w:pPr>
        <w:pStyle w:val="ab"/>
        <w:numPr>
          <w:ilvl w:val="0"/>
          <w:numId w:val="9"/>
        </w:numPr>
        <w:spacing w:line="560" w:lineRule="exact"/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2B21CE" w:rsidRDefault="002A3372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胡振勇</w:t>
      </w:r>
    </w:p>
    <w:p w:rsidR="002B21CE" w:rsidRDefault="002A3372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18603547040</w:t>
      </w:r>
    </w:p>
    <w:p w:rsidR="002B21CE" w:rsidRDefault="002A3372">
      <w:pPr>
        <w:pStyle w:val="ab"/>
        <w:spacing w:line="560" w:lineRule="exact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2B21CE" w:rsidRDefault="002B21CE">
      <w:pPr>
        <w:pStyle w:val="ab"/>
        <w:spacing w:line="560" w:lineRule="exact"/>
        <w:ind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B21CE" w:rsidRDefault="002A3372">
      <w:pPr>
        <w:spacing w:line="560" w:lineRule="exact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2B21CE" w:rsidRDefault="002A3372">
      <w:pPr>
        <w:spacing w:line="560" w:lineRule="exact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061C0B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2B21CE" w:rsidRDefault="002A337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2B21CE" w:rsidRDefault="002A337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2B21CE" w:rsidRDefault="002A3372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2B21CE" w:rsidRDefault="002A3372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2B21CE" w:rsidRDefault="002A337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2B21CE" w:rsidRDefault="002A3372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2B21CE" w:rsidRDefault="002A3372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2B21CE" w:rsidRDefault="002A337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2B21CE" w:rsidRDefault="002A3372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2B21CE" w:rsidRDefault="002A337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2B21CE" w:rsidRDefault="002A337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2B21CE" w:rsidRDefault="002A337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A3372">
      <w:pPr>
        <w:ind w:leftChars="100" w:left="210" w:firstLineChars="200" w:firstLine="56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2B21CE" w:rsidRDefault="002B21CE" w:rsidP="00061C0B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B21CE" w:rsidRDefault="002A3372" w:rsidP="00061C0B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2B21CE" w:rsidRDefault="002B21CE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2B21CE" w:rsidRDefault="002A3372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B21CE" w:rsidRDefault="002B21CE" w:rsidP="00061C0B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2B21CE" w:rsidRDefault="002B21CE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2B21CE" w:rsidRDefault="002B21C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21CE" w:rsidRDefault="002B21C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21CE" w:rsidRDefault="002B21C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21CE" w:rsidRDefault="002B21C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21CE" w:rsidRDefault="002B21C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21CE" w:rsidRDefault="002B21C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21CE" w:rsidRDefault="002B21C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21CE" w:rsidRDefault="002B21C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21CE" w:rsidRDefault="002B21C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21CE" w:rsidRDefault="002B21C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21CE" w:rsidRDefault="002B21C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21CE" w:rsidRDefault="002A3372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2B21CE" w:rsidRDefault="002A337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2B21CE" w:rsidRDefault="002B21CE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2B21CE" w:rsidRDefault="002A3372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2B21CE" w:rsidRDefault="002B21CE">
      <w:pPr>
        <w:ind w:firstLine="648"/>
        <w:rPr>
          <w:rFonts w:asciiTheme="minorEastAsia" w:eastAsiaTheme="minorEastAsia" w:hAnsiTheme="minorEastAsia"/>
          <w:sz w:val="28"/>
        </w:rPr>
      </w:pPr>
    </w:p>
    <w:p w:rsidR="002B21CE" w:rsidRDefault="002A3372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2B21CE" w:rsidRDefault="002B21CE">
      <w:pPr>
        <w:ind w:firstLine="648"/>
        <w:rPr>
          <w:rFonts w:asciiTheme="minorEastAsia" w:eastAsiaTheme="minorEastAsia" w:hAnsiTheme="minorEastAsia"/>
          <w:sz w:val="28"/>
        </w:rPr>
      </w:pPr>
    </w:p>
    <w:p w:rsidR="002B21CE" w:rsidRDefault="002A337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2B21CE">
        <w:trPr>
          <w:trHeight w:val="2469"/>
          <w:jc w:val="center"/>
        </w:trPr>
        <w:tc>
          <w:tcPr>
            <w:tcW w:w="7338" w:type="dxa"/>
          </w:tcPr>
          <w:p w:rsidR="002B21CE" w:rsidRDefault="002B21CE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2B21CE" w:rsidRDefault="002A3372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2B21CE">
        <w:trPr>
          <w:trHeight w:val="2972"/>
          <w:jc w:val="center"/>
        </w:trPr>
        <w:tc>
          <w:tcPr>
            <w:tcW w:w="7338" w:type="dxa"/>
          </w:tcPr>
          <w:p w:rsidR="002B21CE" w:rsidRDefault="002B21CE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2B21CE" w:rsidRDefault="002A3372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2B21CE" w:rsidRDefault="002B21C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21CE" w:rsidRDefault="002B21C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21CE" w:rsidRDefault="002B21C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21CE" w:rsidRDefault="002B21CE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B21CE" w:rsidRDefault="002A3372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2B21CE" w:rsidRDefault="002A337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2B21CE" w:rsidRDefault="002B21CE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2B21CE" w:rsidRDefault="002A337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2B21CE" w:rsidRDefault="002B21C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2B21CE" w:rsidRDefault="002A337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2B21CE" w:rsidRDefault="002B21CE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2B21CE" w:rsidRDefault="002A337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B21CE" w:rsidRDefault="002A337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B21CE" w:rsidRDefault="002A337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B21CE" w:rsidRDefault="002A337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B21CE" w:rsidRDefault="002A3372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B21CE" w:rsidRDefault="002A3372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2B21CE" w:rsidRDefault="002B21CE">
      <w:pPr>
        <w:rPr>
          <w:rFonts w:asciiTheme="minorEastAsia" w:eastAsiaTheme="minorEastAsia" w:hAnsiTheme="minorEastAsia"/>
          <w:sz w:val="32"/>
        </w:rPr>
      </w:pPr>
    </w:p>
    <w:p w:rsidR="002B21CE" w:rsidRDefault="002B21CE">
      <w:pPr>
        <w:rPr>
          <w:rFonts w:asciiTheme="minorEastAsia" w:eastAsiaTheme="minorEastAsia" w:hAnsiTheme="minorEastAsia"/>
          <w:sz w:val="32"/>
        </w:rPr>
      </w:pPr>
    </w:p>
    <w:p w:rsidR="002B21CE" w:rsidRDefault="002B21CE">
      <w:pPr>
        <w:rPr>
          <w:rFonts w:asciiTheme="minorEastAsia" w:eastAsiaTheme="minorEastAsia" w:hAnsiTheme="minorEastAsia"/>
          <w:sz w:val="32"/>
        </w:rPr>
      </w:pPr>
    </w:p>
    <w:p w:rsidR="002B21CE" w:rsidRDefault="002B21CE">
      <w:pPr>
        <w:rPr>
          <w:rFonts w:asciiTheme="minorEastAsia" w:eastAsiaTheme="minorEastAsia" w:hAnsiTheme="minorEastAsia"/>
          <w:sz w:val="32"/>
        </w:rPr>
      </w:pPr>
    </w:p>
    <w:p w:rsidR="002B21CE" w:rsidRDefault="002A3372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2B21CE" w:rsidRDefault="002A3372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2B21CE">
        <w:trPr>
          <w:trHeight w:val="5460"/>
        </w:trPr>
        <w:tc>
          <w:tcPr>
            <w:tcW w:w="9000" w:type="dxa"/>
          </w:tcPr>
          <w:p w:rsidR="002B21CE" w:rsidRDefault="002B21C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21CE" w:rsidRDefault="002B21C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21CE" w:rsidRDefault="002B21C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21CE" w:rsidRDefault="002B21C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21CE" w:rsidRDefault="002A3372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2B21CE" w:rsidRDefault="002B21C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21CE" w:rsidRDefault="002B21C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21CE" w:rsidRDefault="002B21C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21CE" w:rsidRDefault="002B21C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2B21CE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E" w:rsidRDefault="002B21C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21CE" w:rsidRDefault="002B21C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21CE" w:rsidRDefault="002B21C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21CE" w:rsidRDefault="002B21C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21CE" w:rsidRDefault="002A3372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2B21CE" w:rsidRDefault="002B21C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21CE" w:rsidRDefault="002B21C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21CE" w:rsidRDefault="002B21C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2B21CE" w:rsidRDefault="002B21CE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2B21CE" w:rsidRDefault="002B21CE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2B21CE" w:rsidRDefault="002B21CE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B21CE" w:rsidRDefault="002A3372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2B21CE" w:rsidRDefault="002A337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2B21CE" w:rsidRDefault="002A3372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2B21CE" w:rsidRDefault="002A3372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2B21CE" w:rsidRDefault="002A3372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B21CE" w:rsidRDefault="002B21CE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2B21CE" w:rsidRDefault="002A337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2B21CE" w:rsidRDefault="002A3372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2B21CE" w:rsidRDefault="002B21CE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2B21CE" w:rsidRDefault="002A3372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2B21CE" w:rsidRDefault="002B21C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B21CE" w:rsidRDefault="002B21CE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2B21CE" w:rsidRDefault="002A337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2B21CE" w:rsidRDefault="002A337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2B21CE" w:rsidRDefault="002B21C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B21CE" w:rsidRDefault="002B21CE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2B21CE" w:rsidRDefault="002B21C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B21CE" w:rsidRDefault="002B21C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B21CE" w:rsidRDefault="002B21C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B21CE" w:rsidRDefault="002B21CE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2B21CE" w:rsidRDefault="002A3372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2B21CE" w:rsidRDefault="002A3372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2B21CE" w:rsidRDefault="002A3372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2B21CE" w:rsidRDefault="002B21CE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2B21CE" w:rsidRDefault="002B21C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B21CE" w:rsidRDefault="002B21CE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2B21CE" w:rsidRDefault="002A337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B21CE">
        <w:trPr>
          <w:cantSplit/>
          <w:trHeight w:val="13011"/>
        </w:trPr>
        <w:tc>
          <w:tcPr>
            <w:tcW w:w="4219" w:type="dxa"/>
            <w:textDirection w:val="tbRl"/>
          </w:tcPr>
          <w:p w:rsidR="002B21CE" w:rsidRDefault="002B21CE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2B21CE" w:rsidRDefault="002A337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2B21CE" w:rsidRDefault="002B21CE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2B21CE" w:rsidRDefault="002A3372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2B21CE" w:rsidRDefault="002B21CE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2B21CE" w:rsidRDefault="002B21CE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2B21CE" w:rsidRDefault="002A337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2B21CE" w:rsidRDefault="002A3372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2B21CE" w:rsidRDefault="002B21CE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2B21C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72" w:rsidRDefault="002A3372">
      <w:r>
        <w:separator/>
      </w:r>
    </w:p>
  </w:endnote>
  <w:endnote w:type="continuationSeparator" w:id="0">
    <w:p w:rsidR="002A3372" w:rsidRDefault="002A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CE" w:rsidRDefault="002A33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1CE" w:rsidRDefault="002A3372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61C0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B21CE" w:rsidRDefault="002A3372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61C0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72" w:rsidRDefault="002A3372">
      <w:r>
        <w:separator/>
      </w:r>
    </w:p>
  </w:footnote>
  <w:footnote w:type="continuationSeparator" w:id="0">
    <w:p w:rsidR="002A3372" w:rsidRDefault="002A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7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NGQ1OGU1NjAxMGI3Njk2ZGY3ZDliNGQwYjZhODgifQ=="/>
  </w:docVars>
  <w:rsids>
    <w:rsidRoot w:val="00594C3C"/>
    <w:rsid w:val="00005EAC"/>
    <w:rsid w:val="000210C2"/>
    <w:rsid w:val="0003678A"/>
    <w:rsid w:val="00040183"/>
    <w:rsid w:val="00046770"/>
    <w:rsid w:val="00061C0B"/>
    <w:rsid w:val="00070801"/>
    <w:rsid w:val="000A743C"/>
    <w:rsid w:val="000B00A9"/>
    <w:rsid w:val="000B16B7"/>
    <w:rsid w:val="000B1989"/>
    <w:rsid w:val="000B5665"/>
    <w:rsid w:val="000C470F"/>
    <w:rsid w:val="000C5A08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1046B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34D8A"/>
    <w:rsid w:val="0024416C"/>
    <w:rsid w:val="00251A5F"/>
    <w:rsid w:val="002641E8"/>
    <w:rsid w:val="00271F5C"/>
    <w:rsid w:val="0027429D"/>
    <w:rsid w:val="00277BC2"/>
    <w:rsid w:val="00280017"/>
    <w:rsid w:val="002855DF"/>
    <w:rsid w:val="002909B1"/>
    <w:rsid w:val="00295A06"/>
    <w:rsid w:val="002A3372"/>
    <w:rsid w:val="002A4876"/>
    <w:rsid w:val="002A7876"/>
    <w:rsid w:val="002B21CE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0AB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82DC7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154E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45B1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1190E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B4362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97848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3CF9"/>
    <w:rsid w:val="00D76D27"/>
    <w:rsid w:val="00D80E0C"/>
    <w:rsid w:val="00D83C87"/>
    <w:rsid w:val="00D86E59"/>
    <w:rsid w:val="00DA18DA"/>
    <w:rsid w:val="00DA452D"/>
    <w:rsid w:val="00DA6140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2A6D"/>
    <w:rsid w:val="00FC5D83"/>
    <w:rsid w:val="00FD446D"/>
    <w:rsid w:val="00FD5553"/>
    <w:rsid w:val="04B972E3"/>
    <w:rsid w:val="05B44CC5"/>
    <w:rsid w:val="06CD79BD"/>
    <w:rsid w:val="09ED4C49"/>
    <w:rsid w:val="0ADB0F46"/>
    <w:rsid w:val="0AFE7B5A"/>
    <w:rsid w:val="0CC872A8"/>
    <w:rsid w:val="0D77187E"/>
    <w:rsid w:val="116E041E"/>
    <w:rsid w:val="11D13845"/>
    <w:rsid w:val="126C7469"/>
    <w:rsid w:val="12B04A66"/>
    <w:rsid w:val="12C23A59"/>
    <w:rsid w:val="15A21833"/>
    <w:rsid w:val="15A55C6B"/>
    <w:rsid w:val="19924EC5"/>
    <w:rsid w:val="1B124510"/>
    <w:rsid w:val="1BC33A5C"/>
    <w:rsid w:val="1C7F652D"/>
    <w:rsid w:val="1D132BE5"/>
    <w:rsid w:val="1E5E5E27"/>
    <w:rsid w:val="1E8D11EB"/>
    <w:rsid w:val="2236384B"/>
    <w:rsid w:val="225278E7"/>
    <w:rsid w:val="22FC2887"/>
    <w:rsid w:val="23A81EB5"/>
    <w:rsid w:val="25F413E1"/>
    <w:rsid w:val="27ED1191"/>
    <w:rsid w:val="283A32F8"/>
    <w:rsid w:val="289D48BA"/>
    <w:rsid w:val="2A895E70"/>
    <w:rsid w:val="2EC27BA3"/>
    <w:rsid w:val="2F064F10"/>
    <w:rsid w:val="31014362"/>
    <w:rsid w:val="311D0B06"/>
    <w:rsid w:val="33C00E04"/>
    <w:rsid w:val="33D528BB"/>
    <w:rsid w:val="34585069"/>
    <w:rsid w:val="35F22DC0"/>
    <w:rsid w:val="36F01751"/>
    <w:rsid w:val="37074CE5"/>
    <w:rsid w:val="3814414B"/>
    <w:rsid w:val="38734697"/>
    <w:rsid w:val="3AA17591"/>
    <w:rsid w:val="3C5F4C83"/>
    <w:rsid w:val="3DFE0BF8"/>
    <w:rsid w:val="3EAE5A4E"/>
    <w:rsid w:val="400B13AA"/>
    <w:rsid w:val="401069C0"/>
    <w:rsid w:val="40B3559D"/>
    <w:rsid w:val="43403CE0"/>
    <w:rsid w:val="43456981"/>
    <w:rsid w:val="434A21E9"/>
    <w:rsid w:val="438576C5"/>
    <w:rsid w:val="44071E88"/>
    <w:rsid w:val="45FD69B5"/>
    <w:rsid w:val="48CF15CB"/>
    <w:rsid w:val="4A5D6CA6"/>
    <w:rsid w:val="4B320132"/>
    <w:rsid w:val="4BA01C42"/>
    <w:rsid w:val="4BE10103"/>
    <w:rsid w:val="4E50267E"/>
    <w:rsid w:val="4F602D94"/>
    <w:rsid w:val="50CA08BC"/>
    <w:rsid w:val="51464CCF"/>
    <w:rsid w:val="534F1156"/>
    <w:rsid w:val="53D31D87"/>
    <w:rsid w:val="53F561A1"/>
    <w:rsid w:val="55151DED"/>
    <w:rsid w:val="5694614E"/>
    <w:rsid w:val="58523BC2"/>
    <w:rsid w:val="59701ED1"/>
    <w:rsid w:val="598A113A"/>
    <w:rsid w:val="5C3B7CB4"/>
    <w:rsid w:val="5EC90411"/>
    <w:rsid w:val="5FC66CD6"/>
    <w:rsid w:val="635656A3"/>
    <w:rsid w:val="6502071E"/>
    <w:rsid w:val="65E51F97"/>
    <w:rsid w:val="679C0FA3"/>
    <w:rsid w:val="69837148"/>
    <w:rsid w:val="6CB3496E"/>
    <w:rsid w:val="6DC22E08"/>
    <w:rsid w:val="7116050C"/>
    <w:rsid w:val="716B25F9"/>
    <w:rsid w:val="727E6055"/>
    <w:rsid w:val="729660C5"/>
    <w:rsid w:val="73602638"/>
    <w:rsid w:val="767945B8"/>
    <w:rsid w:val="76BD3B94"/>
    <w:rsid w:val="77175FAA"/>
    <w:rsid w:val="7A217BDB"/>
    <w:rsid w:val="7AE3611C"/>
    <w:rsid w:val="7B52466B"/>
    <w:rsid w:val="7C50646B"/>
    <w:rsid w:val="7DA3309A"/>
    <w:rsid w:val="7E0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6F4CEB-5527-495A-A90A-A3507F24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14</TotalTime>
  <Pages>1</Pages>
  <Words>501</Words>
  <Characters>2860</Characters>
  <Application>Microsoft Office Word</Application>
  <DocSecurity>0</DocSecurity>
  <Lines>23</Lines>
  <Paragraphs>6</Paragraphs>
  <ScaleCrop>false</ScaleCrop>
  <Company>Dell Computer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8</cp:revision>
  <dcterms:created xsi:type="dcterms:W3CDTF">2022-05-10T02:36:00Z</dcterms:created>
  <dcterms:modified xsi:type="dcterms:W3CDTF">2022-08-13T01:46:00Z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B41756B152DD4C36A77B92B06A5994C6</vt:lpwstr>
  </property>
</Properties>
</file>