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6" w:rsidRDefault="009722C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572E16" w:rsidRDefault="00572E16">
      <w:pPr>
        <w:rPr>
          <w:rFonts w:ascii="微软雅黑" w:eastAsia="微软雅黑" w:hAnsi="微软雅黑"/>
          <w:b/>
          <w:sz w:val="24"/>
          <w:szCs w:val="24"/>
        </w:rPr>
      </w:pPr>
    </w:p>
    <w:p w:rsidR="00572E16" w:rsidRDefault="009722C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成品库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报废处置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/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成品库报废处置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72E16" w:rsidRDefault="009722C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成品库报废处置</w:t>
      </w:r>
    </w:p>
    <w:p w:rsidR="00572E16" w:rsidRDefault="00572E1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572E16" w:rsidRDefault="009722C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北京市怀柔区</w:t>
      </w:r>
    </w:p>
    <w:p w:rsidR="00572E16" w:rsidRDefault="00572E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72E16" w:rsidRDefault="009722CA">
      <w:pPr>
        <w:rPr>
          <w:rFonts w:ascii="宋体" w:hAnsi="宋体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2021-3-25</w:t>
      </w:r>
      <w:r>
        <w:rPr>
          <w:rFonts w:ascii="宋体" w:hAnsi="宋体"/>
          <w:b/>
          <w:sz w:val="28"/>
          <w:szCs w:val="24"/>
          <w:u w:val="single"/>
        </w:rPr>
        <w:t>—</w:t>
      </w:r>
      <w:r>
        <w:rPr>
          <w:rFonts w:ascii="宋体" w:hAnsi="宋体" w:hint="eastAsia"/>
          <w:b/>
          <w:sz w:val="28"/>
          <w:szCs w:val="24"/>
          <w:u w:val="single"/>
        </w:rPr>
        <w:t>2021-5-31</w:t>
      </w:r>
    </w:p>
    <w:p w:rsidR="00572E16" w:rsidRDefault="009722CA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572E16" w:rsidRDefault="00572E1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72E16" w:rsidRDefault="009722CA">
      <w:pPr>
        <w:widowControl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根据甲方指定范围要求，拆除怀柔厂区一座钢结构库房，其中主要型材材质Q235</w:t>
      </w:r>
    </w:p>
    <w:p w:rsidR="00572E16" w:rsidRDefault="009722CA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1、现有钢结构库房面积大约为（长*宽）100米*30米=3000平米，库房高度约7米；</w:t>
      </w:r>
    </w:p>
    <w:p w:rsidR="00572E16" w:rsidRDefault="009722CA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2、计价方式：按单价（元/平米）计价，整体回收钢构库房，乙方投标前需到甲方进行现场踏勘；</w:t>
      </w:r>
    </w:p>
    <w:p w:rsidR="00572E16" w:rsidRDefault="009722CA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3、处置方式：此项工程为整体包干形式，乙方负责库房钢构的全部拆除和清运工作，其中人工、施工机械、运输车辆等所有拆运费用，均由乙方承担；</w:t>
      </w:r>
    </w:p>
    <w:p w:rsidR="00572E16" w:rsidRDefault="009722CA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4、施工时间应在甲方指定的日期内完成，施工周期不超过15天；</w:t>
      </w:r>
    </w:p>
    <w:p w:rsidR="00572E16" w:rsidRDefault="009722CA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5、乙方应在入场拆运前，按双方签署的拆运合同要求，将全部回收款一次性汇入甲方指定账户，待财务部确认后，乙方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方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可入场进行拆运工作。</w:t>
      </w:r>
    </w:p>
    <w:p w:rsidR="00572E16" w:rsidRDefault="009722CA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72E16" w:rsidRDefault="009722C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72E16" w:rsidRDefault="009722CA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572E16" w:rsidRDefault="009722C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72E16" w:rsidRDefault="009722C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 xml:space="preserve">的行政处罚、无异常经营信息； </w:t>
      </w:r>
    </w:p>
    <w:p w:rsidR="00572E16" w:rsidRDefault="009722C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572E16" w:rsidRDefault="009722CA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/                   </w:t>
      </w:r>
    </w:p>
    <w:p w:rsidR="00572E16" w:rsidRDefault="009722CA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572E16" w:rsidRDefault="009722C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572E16" w:rsidRDefault="009722CA" w:rsidP="00FF7BD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572E16" w:rsidRDefault="009722CA" w:rsidP="00FF7BD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572E16" w:rsidRDefault="009722CA" w:rsidP="00FF7BD0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572E16" w:rsidRDefault="009722CA" w:rsidP="00FF7BD0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72E16" w:rsidRDefault="009722C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572E16" w:rsidRDefault="009722CA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/                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572E16" w:rsidRDefault="009722CA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572E16" w:rsidRDefault="009722CA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/                 </w:t>
      </w:r>
    </w:p>
    <w:p w:rsidR="00572E16" w:rsidRDefault="009722CA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572E16" w:rsidRDefault="009722CA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“报价含税单价、报价人、报价日期、联系电话等项目”填写齐全，须严格按照报价模板报价，并每页加盖公章（红章）。</w:t>
      </w:r>
    </w:p>
    <w:p w:rsidR="00572E16" w:rsidRDefault="009722CA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72E16" w:rsidRDefault="009722CA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72E16" w:rsidRDefault="009722C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572E16" w:rsidRDefault="009722CA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lastRenderedPageBreak/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572E16" w:rsidRDefault="009722C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572E16" w:rsidRDefault="009722CA" w:rsidP="00FF7BD0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572E16" w:rsidRDefault="009722CA" w:rsidP="00FF7BD0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4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847F5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572E16" w:rsidRDefault="009722CA" w:rsidP="00FF7BD0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4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847F5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572E16" w:rsidRDefault="009722CA" w:rsidP="00FF7BD0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72E16" w:rsidRDefault="009722CA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</w:p>
    <w:p w:rsidR="00572E16" w:rsidRDefault="009722CA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本项目不涉及发票开具事宜，甲方确认收到乙方交纳的回收款，将为乙方开具收据确认；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72E16" w:rsidRDefault="009722C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4 月 1</w:t>
      </w:r>
      <w:r w:rsidR="00D77087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572E16" w:rsidRDefault="009722C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72E16" w:rsidRDefault="009722C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招标结束后，未中标的投标人退回投标保证金，中标者投标保证金转为合同履约保证金。合同终止且无争议后退回；</w:t>
      </w:r>
    </w:p>
    <w:p w:rsidR="00572E16" w:rsidRDefault="009722CA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72E16" w:rsidRDefault="009722CA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公司名称： </w:t>
      </w:r>
      <w:r>
        <w:rPr>
          <w:rFonts w:ascii="宋体" w:hAnsi="宋体" w:cs="宋体" w:hint="eastAsia"/>
          <w:sz w:val="28"/>
          <w:szCs w:val="24"/>
          <w:u w:val="single"/>
        </w:rPr>
        <w:t>北京红星股份有限公司</w:t>
      </w:r>
    </w:p>
    <w:p w:rsidR="00572E16" w:rsidRDefault="009722CA">
      <w:pPr>
        <w:pStyle w:val="msolistparagraph0"/>
        <w:widowControl/>
        <w:ind w:left="420" w:firstLineChars="0" w:firstLine="0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开户行名称： </w:t>
      </w:r>
      <w:r>
        <w:rPr>
          <w:rFonts w:ascii="宋体" w:hAnsi="宋体" w:cs="宋体" w:hint="eastAsia"/>
          <w:sz w:val="28"/>
          <w:szCs w:val="24"/>
          <w:u w:val="single"/>
        </w:rPr>
        <w:t>10263000000671743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>开户行账号：</w:t>
      </w:r>
      <w:r>
        <w:rPr>
          <w:rFonts w:ascii="宋体" w:hAnsi="宋体" w:cs="宋体" w:hint="eastAsia"/>
          <w:sz w:val="28"/>
          <w:szCs w:val="24"/>
          <w:u w:val="single"/>
        </w:rPr>
        <w:t>华夏银行北京国贸支行</w:t>
      </w:r>
    </w:p>
    <w:p w:rsidR="00572E16" w:rsidRDefault="009722CA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十、公告期：</w:t>
      </w:r>
    </w:p>
    <w:p w:rsidR="00572E16" w:rsidRDefault="009722C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2021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4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47F53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72E16" w:rsidRDefault="009722C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72E16" w:rsidRDefault="009722C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4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847F53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4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 w:rsidR="00847F5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572E16" w:rsidRDefault="009722CA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  <w:bookmarkStart w:id="0" w:name="_GoBack"/>
      <w:bookmarkEnd w:id="0"/>
    </w:p>
    <w:p w:rsidR="00572E16" w:rsidRDefault="009722C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72E16" w:rsidRDefault="009722CA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572E16" w:rsidRDefault="009722C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572E16" w:rsidRDefault="009722C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572E16" w:rsidRDefault="009722CA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72E16" w:rsidRDefault="009722CA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572E16" w:rsidRDefault="009722CA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司为军 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18810030562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72E16" w:rsidRDefault="009722C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572E16" w:rsidRDefault="009722C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572E16" w:rsidRPr="00FF7BD0" w:rsidRDefault="009722CA" w:rsidP="00FF7BD0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2021-3-25  </w:t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572E16" w:rsidRDefault="009722C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572E16" w:rsidRDefault="009722C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72E16" w:rsidRDefault="009722C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572E16" w:rsidRDefault="009722C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72E16" w:rsidRDefault="009722C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572E16" w:rsidRDefault="009722C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9722CA" w:rsidP="00FF7BD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72E16" w:rsidRDefault="00572E16" w:rsidP="00FF7BD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72E16" w:rsidRDefault="009722CA" w:rsidP="00FF7BD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72E16" w:rsidRDefault="00572E1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72E16" w:rsidRDefault="009722CA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572E16" w:rsidP="00FF7BD0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72E16" w:rsidRDefault="00572E1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9722CA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572E16" w:rsidRDefault="009722C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72E16" w:rsidRDefault="00572E1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72E16" w:rsidRDefault="009722C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572E16" w:rsidRDefault="00572E16">
      <w:pPr>
        <w:ind w:firstLine="648"/>
        <w:rPr>
          <w:rFonts w:asciiTheme="minorEastAsia" w:eastAsiaTheme="minorEastAsia" w:hAnsiTheme="minorEastAsia"/>
          <w:sz w:val="28"/>
        </w:rPr>
      </w:pPr>
    </w:p>
    <w:p w:rsidR="00572E16" w:rsidRDefault="009722C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72E16" w:rsidRDefault="00572E16">
      <w:pPr>
        <w:ind w:firstLine="648"/>
        <w:rPr>
          <w:rFonts w:asciiTheme="minorEastAsia" w:eastAsiaTheme="minorEastAsia" w:hAnsiTheme="minorEastAsia"/>
          <w:sz w:val="28"/>
        </w:rPr>
      </w:pPr>
    </w:p>
    <w:p w:rsidR="00572E16" w:rsidRDefault="009722C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72E16">
        <w:trPr>
          <w:trHeight w:val="2469"/>
          <w:jc w:val="center"/>
        </w:trPr>
        <w:tc>
          <w:tcPr>
            <w:tcW w:w="7338" w:type="dxa"/>
          </w:tcPr>
          <w:p w:rsidR="00572E16" w:rsidRDefault="00572E1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72E16" w:rsidRDefault="009722C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72E16">
        <w:trPr>
          <w:trHeight w:val="2972"/>
          <w:jc w:val="center"/>
        </w:trPr>
        <w:tc>
          <w:tcPr>
            <w:tcW w:w="7338" w:type="dxa"/>
          </w:tcPr>
          <w:p w:rsidR="00572E16" w:rsidRDefault="00572E1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72E16" w:rsidRDefault="009722C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572E1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72E16" w:rsidRDefault="009722CA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572E16" w:rsidRDefault="009722C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72E16" w:rsidRDefault="00572E1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72E16" w:rsidRDefault="009722C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72E16" w:rsidRDefault="00572E1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72E16" w:rsidRDefault="009722C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572E16" w:rsidRDefault="00572E1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72E16" w:rsidRDefault="009722C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9722C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9722C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9722C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9722C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9722C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72E16" w:rsidRDefault="00572E16">
      <w:pPr>
        <w:rPr>
          <w:rFonts w:asciiTheme="minorEastAsia" w:eastAsiaTheme="minorEastAsia" w:hAnsiTheme="minorEastAsia"/>
          <w:sz w:val="32"/>
        </w:rPr>
      </w:pPr>
    </w:p>
    <w:p w:rsidR="00572E16" w:rsidRDefault="00572E16">
      <w:pPr>
        <w:rPr>
          <w:rFonts w:asciiTheme="minorEastAsia" w:eastAsiaTheme="minorEastAsia" w:hAnsiTheme="minorEastAsia"/>
          <w:sz w:val="32"/>
        </w:rPr>
      </w:pPr>
    </w:p>
    <w:p w:rsidR="00572E16" w:rsidRDefault="00572E16">
      <w:pPr>
        <w:rPr>
          <w:rFonts w:asciiTheme="minorEastAsia" w:eastAsiaTheme="minorEastAsia" w:hAnsiTheme="minorEastAsia"/>
          <w:sz w:val="32"/>
        </w:rPr>
      </w:pPr>
    </w:p>
    <w:p w:rsidR="00572E16" w:rsidRDefault="00572E16">
      <w:pPr>
        <w:rPr>
          <w:rFonts w:asciiTheme="minorEastAsia" w:eastAsiaTheme="minorEastAsia" w:hAnsiTheme="minorEastAsia"/>
          <w:sz w:val="32"/>
        </w:rPr>
      </w:pPr>
    </w:p>
    <w:p w:rsidR="00572E16" w:rsidRDefault="009722C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572E16" w:rsidRDefault="009722C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72E16">
        <w:trPr>
          <w:trHeight w:val="5460"/>
        </w:trPr>
        <w:tc>
          <w:tcPr>
            <w:tcW w:w="9000" w:type="dxa"/>
          </w:tcPr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9722C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72E1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9722C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72E16" w:rsidRDefault="00572E1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72E16" w:rsidRDefault="00572E1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72E16" w:rsidRDefault="00572E1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72E16" w:rsidRDefault="009722C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572E16" w:rsidRDefault="009722C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72E16" w:rsidRDefault="009722CA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572E16" w:rsidRDefault="009722CA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72E16" w:rsidRDefault="00572E1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572E16" w:rsidRDefault="009722C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572E16" w:rsidRDefault="009722C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72E16" w:rsidRDefault="00572E1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72E16" w:rsidRDefault="009722C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72E16" w:rsidRDefault="00572E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72E16" w:rsidRDefault="00572E1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72E16" w:rsidRDefault="009722C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572E16" w:rsidRDefault="009722C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72E16" w:rsidRDefault="00572E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72E16" w:rsidRDefault="00572E1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72E16" w:rsidRDefault="00572E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72E16" w:rsidRDefault="00572E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72E16" w:rsidRDefault="00572E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72E16" w:rsidRDefault="00572E1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72E16" w:rsidRDefault="009722C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72E16" w:rsidRDefault="009722C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72E16" w:rsidRDefault="009722C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72E16" w:rsidRDefault="00572E1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72E16" w:rsidRDefault="00572E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72E16" w:rsidRDefault="00572E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72E16" w:rsidRDefault="00572E1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72E16" w:rsidRDefault="009722C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72E16">
        <w:trPr>
          <w:cantSplit/>
          <w:trHeight w:val="13011"/>
        </w:trPr>
        <w:tc>
          <w:tcPr>
            <w:tcW w:w="4219" w:type="dxa"/>
            <w:textDirection w:val="tbRl"/>
          </w:tcPr>
          <w:p w:rsidR="00572E16" w:rsidRDefault="00572E1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72E16" w:rsidRDefault="009722C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572E16" w:rsidRDefault="00572E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72E16" w:rsidRDefault="009722C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572E16" w:rsidRDefault="00572E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72E16" w:rsidRDefault="00572E1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72E16" w:rsidRDefault="009722C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572E16" w:rsidRDefault="009722C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572E16" w:rsidRDefault="00572E1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7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A9" w:rsidRDefault="00BF70A9" w:rsidP="00FF7BD0">
      <w:r>
        <w:separator/>
      </w:r>
    </w:p>
  </w:endnote>
  <w:endnote w:type="continuationSeparator" w:id="0">
    <w:p w:rsidR="00BF70A9" w:rsidRDefault="00BF70A9" w:rsidP="00FF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A9" w:rsidRDefault="00BF70A9" w:rsidP="00FF7BD0">
      <w:r>
        <w:separator/>
      </w:r>
    </w:p>
  </w:footnote>
  <w:footnote w:type="continuationSeparator" w:id="0">
    <w:p w:rsidR="00BF70A9" w:rsidRDefault="00BF70A9" w:rsidP="00FF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72FC9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434C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21A6F"/>
    <w:rsid w:val="0033212F"/>
    <w:rsid w:val="003533D9"/>
    <w:rsid w:val="003815A4"/>
    <w:rsid w:val="003836AE"/>
    <w:rsid w:val="00397256"/>
    <w:rsid w:val="003A159D"/>
    <w:rsid w:val="003B46B3"/>
    <w:rsid w:val="003D76DD"/>
    <w:rsid w:val="003E1C4F"/>
    <w:rsid w:val="003F1E06"/>
    <w:rsid w:val="003F23C1"/>
    <w:rsid w:val="003F5719"/>
    <w:rsid w:val="003F65A2"/>
    <w:rsid w:val="004001E8"/>
    <w:rsid w:val="0041212A"/>
    <w:rsid w:val="00414662"/>
    <w:rsid w:val="00416888"/>
    <w:rsid w:val="00422F46"/>
    <w:rsid w:val="00425DDE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2E1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2944"/>
    <w:rsid w:val="005F752C"/>
    <w:rsid w:val="005F77D7"/>
    <w:rsid w:val="00607BCF"/>
    <w:rsid w:val="006129A6"/>
    <w:rsid w:val="0061377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4583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37165"/>
    <w:rsid w:val="00847F53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247F5"/>
    <w:rsid w:val="009306AF"/>
    <w:rsid w:val="00942576"/>
    <w:rsid w:val="00945A3C"/>
    <w:rsid w:val="0096688D"/>
    <w:rsid w:val="009671AB"/>
    <w:rsid w:val="009722CA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17FBC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14E6F"/>
    <w:rsid w:val="00B36EE1"/>
    <w:rsid w:val="00B4134D"/>
    <w:rsid w:val="00B52A60"/>
    <w:rsid w:val="00B60C02"/>
    <w:rsid w:val="00B61860"/>
    <w:rsid w:val="00B7069B"/>
    <w:rsid w:val="00B75E69"/>
    <w:rsid w:val="00B77876"/>
    <w:rsid w:val="00B77F99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BF6DD2"/>
    <w:rsid w:val="00BF70A9"/>
    <w:rsid w:val="00C3620A"/>
    <w:rsid w:val="00C406FD"/>
    <w:rsid w:val="00C73363"/>
    <w:rsid w:val="00C94771"/>
    <w:rsid w:val="00C95940"/>
    <w:rsid w:val="00CC1BDB"/>
    <w:rsid w:val="00CC1EBC"/>
    <w:rsid w:val="00CC58C0"/>
    <w:rsid w:val="00CD0B3C"/>
    <w:rsid w:val="00CD7897"/>
    <w:rsid w:val="00CE6811"/>
    <w:rsid w:val="00CE7D0A"/>
    <w:rsid w:val="00D1667C"/>
    <w:rsid w:val="00D2464F"/>
    <w:rsid w:val="00D251B7"/>
    <w:rsid w:val="00D55407"/>
    <w:rsid w:val="00D76D27"/>
    <w:rsid w:val="00D7708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07710"/>
    <w:rsid w:val="00E1012D"/>
    <w:rsid w:val="00E16DBF"/>
    <w:rsid w:val="00E20956"/>
    <w:rsid w:val="00E23B94"/>
    <w:rsid w:val="00E47FFB"/>
    <w:rsid w:val="00E54125"/>
    <w:rsid w:val="00E5701B"/>
    <w:rsid w:val="00E65E20"/>
    <w:rsid w:val="00E71CAF"/>
    <w:rsid w:val="00E76ACD"/>
    <w:rsid w:val="00E80528"/>
    <w:rsid w:val="00E845F5"/>
    <w:rsid w:val="00E85950"/>
    <w:rsid w:val="00E875FB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00FF7BD0"/>
    <w:rsid w:val="06FA3AD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A3189-3FA9-4790-9117-3F37EC44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1261</TotalTime>
  <Pages>1</Pages>
  <Words>538</Words>
  <Characters>3072</Characters>
  <Application>Microsoft Office Word</Application>
  <DocSecurity>0</DocSecurity>
  <Lines>25</Lines>
  <Paragraphs>7</Paragraphs>
  <ScaleCrop>false</ScaleCrop>
  <Company>Dell Computer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121</cp:revision>
  <dcterms:created xsi:type="dcterms:W3CDTF">2017-08-23T03:19:00Z</dcterms:created>
  <dcterms:modified xsi:type="dcterms:W3CDTF">2021-03-30T08:03:00Z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