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北京红星股份有限公司六曲香分公司2022-2023年度劳保用品采购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六曲香分公司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2022-2023年度劳保用品采购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项目，诚邀供应商参加。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2022-2023年度劳保用品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山西省晋中市祁县红星街9号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2022年7月1日-2023年6月30日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此次比价</w:t>
      </w:r>
      <w:r>
        <w:rPr>
          <w:rStyle w:val="10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由六曲香分公司各</w:t>
      </w: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部门代表筛选选取2</w:t>
      </w:r>
      <w:r>
        <w:rPr>
          <w:rStyle w:val="10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9</w:t>
      </w: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项作为报价项目。具体见附件报价单。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ind w:left="630" w:leftChars="30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</w:p>
    <w:p>
      <w:pPr>
        <w:pStyle w:val="16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16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招标方另行确定，是否需要投标单位参加开标。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、联系方式：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申春燕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0354-5221579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scy@redstarwine.com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北京红星股份有限公司六曲香分公司）山西省晋中市祁县红星街9号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杨春燕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13994582135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北京红星股份有限公司六曲香分公司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</w:rPr>
      </w:pPr>
    </w:p>
    <w:p>
      <w:pPr>
        <w:wordWrap w:val="0"/>
        <w:ind w:firstLine="840" w:firstLineChars="300"/>
        <w:jc w:val="both"/>
        <w:rPr>
          <w:rFonts w:asciiTheme="minorEastAsia" w:hAnsiTheme="minorEastAsia" w:eastAsiaTheme="minorEastAsia"/>
          <w:sz w:val="28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2022年6月1日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ZTU1NTMxMWJlN2ZmODE4Yzg2ZWVhNjBlNTM1ODEifQ=="/>
  </w:docVars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11D13845"/>
    <w:rsid w:val="127A2566"/>
    <w:rsid w:val="137911A4"/>
    <w:rsid w:val="1C7F652D"/>
    <w:rsid w:val="1E5E5E27"/>
    <w:rsid w:val="1E8D11EB"/>
    <w:rsid w:val="2236384B"/>
    <w:rsid w:val="225B1385"/>
    <w:rsid w:val="280C59A9"/>
    <w:rsid w:val="28AF1F96"/>
    <w:rsid w:val="37074CE5"/>
    <w:rsid w:val="3814414B"/>
    <w:rsid w:val="3AA17591"/>
    <w:rsid w:val="51464CCF"/>
    <w:rsid w:val="5694614E"/>
    <w:rsid w:val="5E835151"/>
    <w:rsid w:val="5EBA04A7"/>
    <w:rsid w:val="68DE78F6"/>
    <w:rsid w:val="6CB3496E"/>
    <w:rsid w:val="716B25F9"/>
    <w:rsid w:val="76CC5646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6"/>
    <w:semiHidden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9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5E67-8ACC-45F5-B57C-BC1F6A31E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13</Pages>
  <Words>1519</Words>
  <Characters>1606</Characters>
  <Lines>19</Lines>
  <Paragraphs>5</Paragraphs>
  <TotalTime>9</TotalTime>
  <ScaleCrop>false</ScaleCrop>
  <LinksUpToDate>false</LinksUpToDate>
  <CharactersWithSpaces>2579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ε3．尐壯 。</cp:lastModifiedBy>
  <cp:lastPrinted>2017-11-20T05:26:00Z</cp:lastPrinted>
  <dcterms:modified xsi:type="dcterms:W3CDTF">2022-06-01T05:54:39Z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C55F6F590B0C47E4BE33013DF58A7442</vt:lpwstr>
  </property>
</Properties>
</file>