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7D" w:rsidRDefault="001439E3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79777D" w:rsidRDefault="0079777D">
      <w:pPr>
        <w:rPr>
          <w:rFonts w:ascii="微软雅黑" w:eastAsia="微软雅黑" w:hAnsi="微软雅黑"/>
          <w:b/>
          <w:sz w:val="24"/>
          <w:szCs w:val="24"/>
        </w:rPr>
      </w:pPr>
    </w:p>
    <w:p w:rsidR="0079777D" w:rsidRDefault="001439E3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叉车充电间改造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叉车充电间改造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79777D" w:rsidRDefault="001439E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叉车充电间改造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9777D" w:rsidRDefault="001439E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79777D" w:rsidRDefault="001439E3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15</w:t>
      </w:r>
    </w:p>
    <w:p w:rsidR="0079777D" w:rsidRDefault="001439E3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79777D" w:rsidRDefault="001439E3">
      <w:pPr>
        <w:numPr>
          <w:ilvl w:val="0"/>
          <w:numId w:val="3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 w:cs="Arial" w:hint="eastAsia"/>
          <w:kern w:val="0"/>
          <w:sz w:val="28"/>
        </w:rPr>
        <w:t>（最终技术参数以招标文件为准）</w:t>
      </w:r>
    </w:p>
    <w:p w:rsidR="0079777D" w:rsidRDefault="001439E3">
      <w:pPr>
        <w:pStyle w:val="1"/>
        <w:numPr>
          <w:ilvl w:val="0"/>
          <w:numId w:val="4"/>
        </w:numPr>
        <w:spacing w:line="360" w:lineRule="auto"/>
        <w:ind w:firstLineChars="0" w:firstLine="480"/>
        <w:rPr>
          <w:rFonts w:ascii="宋体" w:hAnsi="宋体" w:cs="宋体"/>
          <w:sz w:val="24"/>
          <w:szCs w:val="24"/>
        </w:rPr>
      </w:pPr>
      <w:bookmarkStart w:id="0" w:name="_Toc18311"/>
      <w:bookmarkStart w:id="1" w:name="_Toc1172"/>
      <w:bookmarkStart w:id="2" w:name="_Toc801"/>
      <w:bookmarkStart w:id="3" w:name="_Toc15310"/>
      <w:r>
        <w:rPr>
          <w:rFonts w:ascii="宋体" w:hAnsi="宋体" w:cs="宋体" w:hint="eastAsia"/>
          <w:sz w:val="24"/>
          <w:szCs w:val="24"/>
        </w:rPr>
        <w:t>施工内容：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</w:t>
      </w:r>
      <w:r>
        <w:rPr>
          <w:rFonts w:ascii="宋体" w:hAnsi="宋体" w:cs="宋体" w:hint="eastAsia"/>
          <w:sz w:val="24"/>
          <w:szCs w:val="24"/>
        </w:rPr>
        <w:t>分项配电箱移位，固定后配线安装入位，每根配线压线时需配有压线端子，压线端子品牌为凤凰、永固、明发，压线压实无松动。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1.2</w:t>
      </w:r>
      <w:r>
        <w:rPr>
          <w:rFonts w:ascii="宋体" w:hAnsi="宋体" w:cs="宋体" w:hint="eastAsia"/>
          <w:sz w:val="24"/>
          <w:szCs w:val="24"/>
        </w:rPr>
        <w:t>各个充电位接入及棚内其他路由的管线均为防爆管线。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1.3</w:t>
      </w:r>
      <w:r>
        <w:rPr>
          <w:rFonts w:ascii="宋体" w:hAnsi="宋体" w:cs="宋体" w:hint="eastAsia"/>
          <w:sz w:val="24"/>
          <w:szCs w:val="24"/>
        </w:rPr>
        <w:t>充电机需由中标方安装固定</w:t>
      </w:r>
      <w:r>
        <w:rPr>
          <w:rFonts w:ascii="宋体" w:hAnsi="宋体" w:cs="宋体" w:hint="eastAsia"/>
          <w:sz w:val="24"/>
          <w:szCs w:val="24"/>
        </w:rPr>
        <w:t>,</w:t>
      </w:r>
      <w:r>
        <w:rPr>
          <w:rFonts w:ascii="宋体" w:hAnsi="宋体" w:cs="宋体" w:hint="eastAsia"/>
          <w:sz w:val="24"/>
          <w:szCs w:val="24"/>
        </w:rPr>
        <w:t>需安装整体支架，联排摆放，支架结构为上部发电机，下部蓄电池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1.4</w:t>
      </w:r>
      <w:r>
        <w:rPr>
          <w:rFonts w:ascii="宋体" w:hAnsi="宋体" w:cs="宋体" w:hint="eastAsia"/>
          <w:sz w:val="24"/>
          <w:szCs w:val="24"/>
        </w:rPr>
        <w:t>棚内需安装</w:t>
      </w:r>
      <w:r>
        <w:rPr>
          <w:rFonts w:ascii="宋体" w:hAnsi="宋体" w:cs="宋体" w:hint="eastAsia"/>
          <w:sz w:val="24"/>
          <w:szCs w:val="24"/>
        </w:rPr>
        <w:t>可燃气体报警器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并协助</w:t>
      </w:r>
      <w:r>
        <w:rPr>
          <w:rFonts w:ascii="宋体" w:hAnsi="宋体" w:cs="宋体" w:hint="eastAsia"/>
          <w:sz w:val="24"/>
          <w:szCs w:val="24"/>
        </w:rPr>
        <w:t>甲方</w:t>
      </w:r>
      <w:r>
        <w:rPr>
          <w:rFonts w:ascii="宋体" w:hAnsi="宋体" w:cs="宋体" w:hint="eastAsia"/>
          <w:sz w:val="24"/>
          <w:szCs w:val="24"/>
        </w:rPr>
        <w:t>将报警信号接入中心控制室，报警后及时、自动切断充电主电源。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1.5</w:t>
      </w:r>
      <w:r>
        <w:rPr>
          <w:rFonts w:ascii="宋体" w:hAnsi="宋体" w:cs="宋体" w:hint="eastAsia"/>
          <w:sz w:val="24"/>
          <w:szCs w:val="24"/>
        </w:rPr>
        <w:t>棚内需安装</w:t>
      </w:r>
      <w:r>
        <w:rPr>
          <w:rFonts w:ascii="宋体" w:hAnsi="宋体" w:cs="宋体" w:hint="eastAsia"/>
          <w:sz w:val="24"/>
          <w:szCs w:val="24"/>
        </w:rPr>
        <w:t>烟感报警装置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并协助</w:t>
      </w:r>
      <w:r>
        <w:rPr>
          <w:rFonts w:ascii="宋体" w:hAnsi="宋体" w:cs="宋体" w:hint="eastAsia"/>
          <w:sz w:val="24"/>
          <w:szCs w:val="24"/>
        </w:rPr>
        <w:t>甲方</w:t>
      </w:r>
      <w:r>
        <w:rPr>
          <w:rFonts w:ascii="宋体" w:hAnsi="宋体" w:cs="宋体" w:hint="eastAsia"/>
          <w:sz w:val="24"/>
          <w:szCs w:val="24"/>
        </w:rPr>
        <w:t>将报警信号接入中心控制室，报警时及时、自动切断充电主电源。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1.6</w:t>
      </w:r>
      <w:r>
        <w:rPr>
          <w:rFonts w:ascii="宋体" w:hAnsi="宋体" w:cs="宋体" w:hint="eastAsia"/>
          <w:sz w:val="24"/>
          <w:szCs w:val="24"/>
        </w:rPr>
        <w:t>总</w:t>
      </w:r>
      <w:r>
        <w:rPr>
          <w:rFonts w:ascii="宋体" w:hAnsi="宋体" w:cs="宋体" w:hint="eastAsia"/>
          <w:sz w:val="24"/>
          <w:szCs w:val="24"/>
        </w:rPr>
        <w:t>配电柜为防爆设计，可实现远程控制，主动报警、及时切断主电源功能。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1.7 YJV</w:t>
      </w:r>
      <w:r>
        <w:rPr>
          <w:rFonts w:ascii="宋体" w:hAnsi="宋体" w:cs="宋体" w:hint="eastAsia"/>
          <w:sz w:val="24"/>
          <w:szCs w:val="24"/>
        </w:rPr>
        <w:t>电缆线分配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个</w:t>
      </w:r>
      <w:r>
        <w:rPr>
          <w:rFonts w:ascii="宋体" w:hAnsi="宋体" w:cs="宋体" w:hint="eastAsia"/>
          <w:sz w:val="24"/>
          <w:szCs w:val="24"/>
        </w:rPr>
        <w:t>380V</w:t>
      </w:r>
      <w:r>
        <w:rPr>
          <w:rFonts w:ascii="宋体" w:hAnsi="宋体" w:cs="宋体" w:hint="eastAsia"/>
          <w:sz w:val="24"/>
          <w:szCs w:val="24"/>
        </w:rPr>
        <w:t>充电位，接线作业要求无裸线，品牌为远东、上海九开、北京电缆电线总厂、南牌。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1.8 YJV</w:t>
      </w:r>
      <w:r>
        <w:rPr>
          <w:rFonts w:ascii="宋体" w:hAnsi="宋体" w:cs="宋体" w:hint="eastAsia"/>
          <w:sz w:val="24"/>
          <w:szCs w:val="24"/>
        </w:rPr>
        <w:t>电缆线分配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个</w:t>
      </w:r>
      <w:r>
        <w:rPr>
          <w:rFonts w:ascii="宋体" w:hAnsi="宋体" w:cs="宋体" w:hint="eastAsia"/>
          <w:sz w:val="24"/>
          <w:szCs w:val="24"/>
        </w:rPr>
        <w:t>220V</w:t>
      </w:r>
      <w:r>
        <w:rPr>
          <w:rFonts w:ascii="宋体" w:hAnsi="宋体" w:cs="宋体" w:hint="eastAsia"/>
          <w:sz w:val="24"/>
          <w:szCs w:val="24"/>
        </w:rPr>
        <w:t>充电位，接线作业要求无裸线，品牌为远东、上海九开、北京电缆电线总厂、南牌。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1.9 </w:t>
      </w:r>
      <w:r>
        <w:rPr>
          <w:rFonts w:ascii="宋体" w:hAnsi="宋体" w:cs="宋体" w:hint="eastAsia"/>
          <w:sz w:val="24"/>
          <w:szCs w:val="24"/>
        </w:rPr>
        <w:t>报警系统电源线及控制系统电源线使用</w:t>
      </w:r>
      <w:r>
        <w:rPr>
          <w:rFonts w:ascii="宋体" w:hAnsi="宋体" w:cs="宋体" w:hint="eastAsia"/>
          <w:sz w:val="24"/>
          <w:szCs w:val="24"/>
        </w:rPr>
        <w:t>YJV220V</w:t>
      </w:r>
      <w:r>
        <w:rPr>
          <w:rFonts w:ascii="宋体" w:hAnsi="宋体" w:cs="宋体" w:hint="eastAsia"/>
          <w:sz w:val="24"/>
          <w:szCs w:val="24"/>
        </w:rPr>
        <w:t>电缆线，要求参照</w:t>
      </w:r>
      <w:r>
        <w:rPr>
          <w:rFonts w:ascii="宋体" w:hAnsi="宋体" w:cs="宋体" w:hint="eastAsia"/>
          <w:sz w:val="24"/>
          <w:szCs w:val="24"/>
        </w:rPr>
        <w:t>1.8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1.10</w:t>
      </w:r>
      <w:r>
        <w:rPr>
          <w:rFonts w:ascii="宋体" w:hAnsi="宋体" w:cs="宋体" w:hint="eastAsia"/>
          <w:sz w:val="24"/>
          <w:szCs w:val="24"/>
        </w:rPr>
        <w:t>充电间要求包含安全箱、洗眼器、自动灭火装置，需由</w:t>
      </w:r>
      <w:r>
        <w:rPr>
          <w:rFonts w:ascii="宋体" w:hAnsi="宋体" w:cs="宋体" w:hint="eastAsia"/>
          <w:sz w:val="24"/>
          <w:szCs w:val="24"/>
        </w:rPr>
        <w:t>中标</w:t>
      </w:r>
      <w:r>
        <w:rPr>
          <w:rFonts w:ascii="宋体" w:hAnsi="宋体" w:cs="宋体" w:hint="eastAsia"/>
          <w:sz w:val="24"/>
          <w:szCs w:val="24"/>
        </w:rPr>
        <w:t>方提供材料、设备及安装服务。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1.11</w:t>
      </w:r>
      <w:r>
        <w:rPr>
          <w:rFonts w:ascii="宋体" w:hAnsi="宋体" w:cs="宋体" w:hint="eastAsia"/>
          <w:sz w:val="24"/>
          <w:szCs w:val="24"/>
        </w:rPr>
        <w:t>充电间内外安全设施要求包含</w:t>
      </w:r>
      <w:r>
        <w:rPr>
          <w:rFonts w:ascii="宋体" w:hAnsi="宋体" w:cs="宋体" w:hint="eastAsia"/>
          <w:sz w:val="24"/>
          <w:szCs w:val="24"/>
        </w:rPr>
        <w:t>300*30</w:t>
      </w:r>
      <w:r>
        <w:rPr>
          <w:rFonts w:ascii="宋体" w:hAnsi="宋体" w:cs="宋体" w:hint="eastAsia"/>
          <w:sz w:val="24"/>
          <w:szCs w:val="24"/>
        </w:rPr>
        <w:t>0+</w:t>
      </w:r>
      <w:r>
        <w:rPr>
          <w:rFonts w:ascii="宋体" w:hAnsi="宋体" w:cs="宋体" w:hint="eastAsia"/>
          <w:sz w:val="24"/>
          <w:szCs w:val="24"/>
        </w:rPr>
        <w:t>防撞柱、阻车器，需由</w:t>
      </w:r>
      <w:r>
        <w:rPr>
          <w:rFonts w:ascii="宋体" w:hAnsi="宋体" w:cs="宋体" w:hint="eastAsia"/>
          <w:sz w:val="24"/>
          <w:szCs w:val="24"/>
        </w:rPr>
        <w:t>中标</w:t>
      </w:r>
      <w:r>
        <w:rPr>
          <w:rFonts w:ascii="宋体" w:hAnsi="宋体" w:cs="宋体" w:hint="eastAsia"/>
          <w:sz w:val="24"/>
          <w:szCs w:val="24"/>
        </w:rPr>
        <w:t>方提供材料、设备及安装服务。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1.12</w:t>
      </w:r>
      <w:r>
        <w:rPr>
          <w:rFonts w:ascii="宋体" w:hAnsi="宋体" w:cs="宋体" w:hint="eastAsia"/>
          <w:sz w:val="24"/>
          <w:szCs w:val="24"/>
        </w:rPr>
        <w:t>充电间</w:t>
      </w:r>
      <w:r>
        <w:rPr>
          <w:rFonts w:ascii="宋体" w:hAnsi="宋体" w:cs="宋体" w:hint="eastAsia"/>
          <w:sz w:val="24"/>
          <w:szCs w:val="24"/>
        </w:rPr>
        <w:t>增加四个可拉伸收缩的</w:t>
      </w:r>
      <w:r>
        <w:rPr>
          <w:rFonts w:ascii="宋体" w:hAnsi="宋体" w:cs="宋体" w:hint="eastAsia"/>
          <w:sz w:val="24"/>
          <w:szCs w:val="24"/>
        </w:rPr>
        <w:t>220V</w:t>
      </w:r>
      <w:r>
        <w:rPr>
          <w:rFonts w:ascii="宋体" w:hAnsi="宋体" w:cs="宋体" w:hint="eastAsia"/>
          <w:sz w:val="24"/>
          <w:szCs w:val="24"/>
        </w:rPr>
        <w:t>线轴，可供两辆洗地车、两辆电瓶车充电使用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9777D" w:rsidRDefault="001439E3">
      <w:pPr>
        <w:pStyle w:val="1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1.13</w:t>
      </w:r>
      <w:r>
        <w:rPr>
          <w:rFonts w:ascii="宋体" w:hAnsi="宋体" w:cs="宋体" w:hint="eastAsia"/>
          <w:sz w:val="24"/>
          <w:szCs w:val="24"/>
        </w:rPr>
        <w:t>充电间内地面整理划线，墙上布置安全操作规程展板。</w:t>
      </w:r>
    </w:p>
    <w:p w:rsidR="0079777D" w:rsidRDefault="001439E3">
      <w:pPr>
        <w:pStyle w:val="1"/>
        <w:numPr>
          <w:ilvl w:val="0"/>
          <w:numId w:val="4"/>
        </w:numPr>
        <w:spacing w:line="360" w:lineRule="auto"/>
        <w:ind w:firstLineChars="0" w:firstLine="480"/>
        <w:rPr>
          <w:rFonts w:ascii="宋体" w:hAnsi="宋体" w:cs="宋体"/>
          <w:sz w:val="24"/>
          <w:szCs w:val="24"/>
        </w:rPr>
      </w:pPr>
      <w:bookmarkStart w:id="4" w:name="_Toc16827"/>
      <w:r>
        <w:rPr>
          <w:rFonts w:ascii="宋体" w:hAnsi="宋体" w:cs="宋体" w:hint="eastAsia"/>
          <w:sz w:val="24"/>
          <w:szCs w:val="24"/>
        </w:rPr>
        <w:t>施工内容说明：</w:t>
      </w:r>
      <w:bookmarkEnd w:id="0"/>
      <w:bookmarkEnd w:id="1"/>
      <w:bookmarkEnd w:id="2"/>
      <w:bookmarkEnd w:id="3"/>
      <w:bookmarkEnd w:id="4"/>
    </w:p>
    <w:p w:rsidR="0079777D" w:rsidRDefault="001439E3">
      <w:pPr>
        <w:pStyle w:val="1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根据现场情况，中标人应根据国家和北京市其他有关环境保护、扬尘治理的规定，做好扬尘治理、环境保护工作。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2.2</w:t>
      </w:r>
      <w:r>
        <w:rPr>
          <w:rFonts w:ascii="宋体" w:hAnsi="宋体" w:cs="宋体" w:hint="eastAsia"/>
          <w:sz w:val="24"/>
          <w:szCs w:val="24"/>
        </w:rPr>
        <w:t>施工中如有路面的破坏都需要恢复，费用由中标方承担。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2.3</w:t>
      </w:r>
      <w:r>
        <w:rPr>
          <w:rFonts w:ascii="宋体" w:hAnsi="宋体" w:cs="宋体" w:hint="eastAsia"/>
          <w:sz w:val="24"/>
          <w:szCs w:val="24"/>
        </w:rPr>
        <w:t>设备清单内设备及数量由投标方根据甲方要求自行统计，或许与实际工程量存在偏差，施工中做好安全防护和警示安全标志。中标人应仔细勘察现场，制定完善可行的施工方案，报甲方主管部门同意后方可实施，招标方不给予增项；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2.4</w:t>
      </w:r>
      <w:r>
        <w:rPr>
          <w:rFonts w:ascii="宋体" w:hAnsi="宋体" w:cs="宋体" w:hint="eastAsia"/>
          <w:sz w:val="24"/>
          <w:szCs w:val="24"/>
        </w:rPr>
        <w:t>拆除与恢复需由投标人根据图纸和现场情况综合考虑报价，恢复工程标准需与原状一致。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2.5</w:t>
      </w:r>
      <w:r>
        <w:rPr>
          <w:rFonts w:ascii="宋体" w:hAnsi="宋体" w:cs="宋体" w:hint="eastAsia"/>
          <w:sz w:val="24"/>
          <w:szCs w:val="24"/>
        </w:rPr>
        <w:t>如有特种作业工作（如切割、焊接、高空作业等），作业人员需持有对应的在有效期内的特种作业证件，现场施工需遵守我司制定的最新版的安全协议要求。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2.6</w:t>
      </w:r>
      <w:r>
        <w:rPr>
          <w:rFonts w:ascii="宋体" w:hAnsi="宋体" w:cs="宋体" w:hint="eastAsia"/>
          <w:sz w:val="24"/>
          <w:szCs w:val="24"/>
        </w:rPr>
        <w:t>工程完毕后，出具电子版竣工报告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纸质竣工报告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 w:hint="eastAsia"/>
          <w:sz w:val="24"/>
          <w:szCs w:val="24"/>
        </w:rPr>
        <w:t>份；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kern w:val="0"/>
          <w:sz w:val="24"/>
          <w:szCs w:val="24"/>
          <w:lang w:bidi="en-US"/>
        </w:rPr>
      </w:pPr>
      <w:r>
        <w:rPr>
          <w:rFonts w:ascii="宋体" w:hAnsi="宋体" w:cs="宋体" w:hint="eastAsia"/>
          <w:kern w:val="0"/>
          <w:sz w:val="24"/>
          <w:szCs w:val="24"/>
          <w:lang w:bidi="en-US"/>
        </w:rPr>
        <w:t>2.7</w:t>
      </w:r>
      <w:r>
        <w:rPr>
          <w:rFonts w:ascii="宋体" w:hAnsi="宋体" w:cs="宋体" w:hint="eastAsia"/>
          <w:kern w:val="0"/>
          <w:sz w:val="24"/>
          <w:szCs w:val="24"/>
          <w:lang w:bidi="en-US"/>
        </w:rPr>
        <w:t>设备验收后，保修期为</w:t>
      </w:r>
      <w:r>
        <w:rPr>
          <w:rFonts w:ascii="宋体" w:hAnsi="宋体" w:cs="宋体" w:hint="eastAsia"/>
          <w:kern w:val="0"/>
          <w:sz w:val="24"/>
          <w:szCs w:val="24"/>
          <w:lang w:bidi="en-US"/>
        </w:rPr>
        <w:t>24</w:t>
      </w:r>
      <w:r>
        <w:rPr>
          <w:rFonts w:ascii="宋体" w:hAnsi="宋体" w:cs="宋体" w:hint="eastAsia"/>
          <w:kern w:val="0"/>
          <w:sz w:val="24"/>
          <w:szCs w:val="24"/>
          <w:lang w:bidi="en-US"/>
        </w:rPr>
        <w:t>个月，保修期内设备损坏修复后，修复部件保修期自修复之日起再延长</w:t>
      </w:r>
      <w:r>
        <w:rPr>
          <w:rFonts w:ascii="宋体" w:hAnsi="宋体" w:cs="宋体" w:hint="eastAsia"/>
          <w:kern w:val="0"/>
          <w:sz w:val="24"/>
          <w:szCs w:val="24"/>
          <w:lang w:bidi="en-US"/>
        </w:rPr>
        <w:t>12</w:t>
      </w:r>
      <w:r>
        <w:rPr>
          <w:rFonts w:ascii="宋体" w:hAnsi="宋体" w:cs="宋体" w:hint="eastAsia"/>
          <w:kern w:val="0"/>
          <w:sz w:val="24"/>
          <w:szCs w:val="24"/>
          <w:lang w:bidi="en-US"/>
        </w:rPr>
        <w:t>个月。</w:t>
      </w:r>
    </w:p>
    <w:p w:rsidR="0079777D" w:rsidRDefault="001439E3">
      <w:pPr>
        <w:pStyle w:val="1"/>
        <w:numPr>
          <w:ilvl w:val="0"/>
          <w:numId w:val="4"/>
        </w:numPr>
        <w:spacing w:line="360" w:lineRule="auto"/>
        <w:ind w:firstLineChars="0" w:firstLine="480"/>
        <w:rPr>
          <w:rFonts w:ascii="宋体" w:hAnsi="宋体" w:cs="宋体"/>
          <w:kern w:val="0"/>
          <w:sz w:val="24"/>
          <w:szCs w:val="24"/>
          <w:lang w:bidi="en-US"/>
        </w:rPr>
      </w:pPr>
      <w:r>
        <w:rPr>
          <w:rFonts w:ascii="宋体" w:hAnsi="宋体" w:cs="宋体" w:hint="eastAsia"/>
          <w:kern w:val="0"/>
          <w:sz w:val="24"/>
          <w:szCs w:val="24"/>
          <w:lang w:bidi="en-US"/>
        </w:rPr>
        <w:t>效果图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kern w:val="0"/>
          <w:sz w:val="24"/>
          <w:szCs w:val="24"/>
          <w:lang w:bidi="en-US"/>
        </w:rPr>
      </w:pPr>
      <w:r>
        <w:rPr>
          <w:rFonts w:ascii="宋体" w:hAnsi="宋体" w:cs="宋体" w:hint="eastAsia"/>
          <w:kern w:val="0"/>
          <w:sz w:val="24"/>
          <w:szCs w:val="24"/>
          <w:lang w:bidi="en-US"/>
        </w:rPr>
        <w:t>图片仅为效果参考，具体颜色、尺寸以招标文件为准。</w:t>
      </w:r>
    </w:p>
    <w:p w:rsidR="0079777D" w:rsidRDefault="001439E3">
      <w:pPr>
        <w:pStyle w:val="1"/>
        <w:spacing w:line="360" w:lineRule="auto"/>
        <w:ind w:left="420" w:firstLineChars="0" w:firstLine="0"/>
        <w:rPr>
          <w:rFonts w:ascii="宋体" w:hAnsi="宋体" w:cs="宋体"/>
          <w:kern w:val="0"/>
          <w:sz w:val="24"/>
          <w:szCs w:val="24"/>
          <w:lang w:bidi="en-US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lastRenderedPageBreak/>
        <w:drawing>
          <wp:inline distT="0" distB="0" distL="114300" distR="114300">
            <wp:extent cx="5269865" cy="5153025"/>
            <wp:effectExtent l="0" t="0" r="6985" b="9525"/>
            <wp:docPr id="1" name="图片 1" descr="企业微信截图_1627615620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微信截图_1627615620278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7D" w:rsidRDefault="0079777D">
      <w:pPr>
        <w:pStyle w:val="a0"/>
      </w:pP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79777D" w:rsidRDefault="001439E3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79777D" w:rsidRDefault="001439E3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79777D" w:rsidRDefault="001439E3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投标人应具有独立订立合同的法人资格；</w:t>
      </w:r>
    </w:p>
    <w:p w:rsidR="0079777D" w:rsidRDefault="001439E3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三年</w:t>
      </w:r>
      <w:r>
        <w:rPr>
          <w:rFonts w:asciiTheme="minorEastAsia" w:eastAsiaTheme="minorEastAsia" w:hAnsiTheme="minorEastAsia"/>
          <w:sz w:val="24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79777D" w:rsidRDefault="001439E3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年有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项及以上大型项目经验的优先；</w:t>
      </w:r>
    </w:p>
    <w:p w:rsidR="0079777D" w:rsidRDefault="001439E3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</w:p>
    <w:p w:rsidR="0079777D" w:rsidRDefault="001439E3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79777D" w:rsidRDefault="001439E3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79777D" w:rsidRPr="007513DC" w:rsidRDefault="001439E3" w:rsidP="007513D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 w:rsidRPr="007513DC"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营业执照（副本）（三证合一）</w:t>
      </w:r>
    </w:p>
    <w:p w:rsidR="0079777D" w:rsidRPr="007513DC" w:rsidRDefault="001439E3" w:rsidP="007513D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 w:rsidRPr="007513D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一般纳税人相关证明</w:t>
      </w:r>
    </w:p>
    <w:p w:rsidR="0079777D" w:rsidRPr="007513DC" w:rsidRDefault="001439E3" w:rsidP="007513D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7513DC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基本存款账户信息</w:t>
      </w:r>
    </w:p>
    <w:p w:rsidR="0079777D" w:rsidRDefault="001439E3" w:rsidP="007513DC">
      <w:pPr>
        <w:ind w:leftChars="100" w:left="210" w:firstLineChars="101" w:firstLine="283"/>
        <w:rPr>
          <w:rFonts w:asciiTheme="minorEastAsia" w:eastAsiaTheme="minorEastAsia" w:hAnsiTheme="minorEastAsia"/>
          <w:sz w:val="24"/>
          <w:szCs w:val="24"/>
        </w:rPr>
      </w:pPr>
      <w:r w:rsidRPr="007513D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4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关于“从未被列入失信被执行人名单、从未发生过骗取中标等违纪不良行为以及最近三年</w:t>
      </w:r>
      <w:r w:rsidRPr="007513DC"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 w:rsidRPr="007513DC">
        <w:rPr>
          <w:rFonts w:asciiTheme="minorEastAsia" w:eastAsiaTheme="minorEastAsia" w:hAnsiTheme="minorEastAsia" w:hint="eastAsia"/>
          <w:sz w:val="28"/>
          <w:szCs w:val="24"/>
        </w:rPr>
        <w:t>”承诺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函</w:t>
      </w:r>
    </w:p>
    <w:p w:rsidR="0079777D" w:rsidRDefault="001439E3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9777D" w:rsidRDefault="001439E3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  <w:r w:rsidR="007513DC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79777D" w:rsidRDefault="001439E3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79777D" w:rsidRDefault="001439E3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="007513DC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</w:t>
      </w:r>
    </w:p>
    <w:p w:rsidR="0079777D" w:rsidRDefault="001439E3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9777D" w:rsidRDefault="001439E3">
      <w:pPr>
        <w:pStyle w:val="ad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79777D" w:rsidRDefault="001439E3">
      <w:pPr>
        <w:pStyle w:val="ad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79777D" w:rsidRDefault="001439E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lastRenderedPageBreak/>
        <w:t>注：</w:t>
      </w:r>
    </w:p>
    <w:p w:rsidR="0079777D" w:rsidRDefault="001439E3">
      <w:pPr>
        <w:pStyle w:val="ad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9777D" w:rsidRDefault="001439E3">
      <w:pPr>
        <w:pStyle w:val="ad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79777D" w:rsidRDefault="001439E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79777D" w:rsidRDefault="001439E3" w:rsidP="007513DC">
      <w:pPr>
        <w:pStyle w:val="ad"/>
        <w:numPr>
          <w:ilvl w:val="2"/>
          <w:numId w:val="8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79777D" w:rsidRDefault="001439E3" w:rsidP="007513DC">
      <w:pPr>
        <w:pStyle w:val="ad"/>
        <w:numPr>
          <w:ilvl w:val="2"/>
          <w:numId w:val="8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79777D" w:rsidRDefault="001439E3" w:rsidP="007513DC">
      <w:pPr>
        <w:pStyle w:val="ad"/>
        <w:numPr>
          <w:ilvl w:val="2"/>
          <w:numId w:val="8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79777D" w:rsidRDefault="001439E3" w:rsidP="007513DC">
      <w:pPr>
        <w:pStyle w:val="ad"/>
        <w:numPr>
          <w:ilvl w:val="2"/>
          <w:numId w:val="8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79777D" w:rsidRDefault="001439E3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9777D" w:rsidRDefault="001439E3">
      <w:pPr>
        <w:ind w:firstLineChars="200"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本项目不收取投标保证金。</w:t>
      </w: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79777D" w:rsidRDefault="001439E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79777D" w:rsidRDefault="001439E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79777D" w:rsidRDefault="001439E3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513DC"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bookmarkStart w:id="5" w:name="_GoBack"/>
      <w:bookmarkEnd w:id="5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79777D" w:rsidRDefault="001439E3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79777D" w:rsidRDefault="001439E3">
      <w:pPr>
        <w:pStyle w:val="ad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79777D" w:rsidRDefault="001439E3">
      <w:pPr>
        <w:pStyle w:val="ad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79777D" w:rsidRDefault="001439E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79777D" w:rsidRDefault="001439E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79777D" w:rsidRDefault="001439E3">
      <w:pPr>
        <w:pStyle w:val="ad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79777D" w:rsidRDefault="001439E3">
      <w:pPr>
        <w:pStyle w:val="ad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79777D" w:rsidRDefault="001439E3">
      <w:pPr>
        <w:pStyle w:val="ad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何孟锴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13522924408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79777D" w:rsidRDefault="001439E3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79777D" w:rsidRDefault="001439E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79777D" w:rsidRDefault="001439E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30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79777D" w:rsidRDefault="001439E3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79777D" w:rsidRDefault="001439E3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79777D" w:rsidRDefault="001439E3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79777D" w:rsidRDefault="001439E3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79777D" w:rsidRDefault="001439E3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9777D" w:rsidRDefault="001439E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1439E3" w:rsidP="007513D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79777D" w:rsidRDefault="0079777D" w:rsidP="007513D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79777D" w:rsidRDefault="001439E3" w:rsidP="007513D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79777D" w:rsidRDefault="0079777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79777D" w:rsidRDefault="001439E3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79777D" w:rsidP="007513D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79777D" w:rsidRDefault="0079777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1439E3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79777D" w:rsidRDefault="001439E3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79777D" w:rsidRDefault="0079777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79777D" w:rsidRDefault="001439E3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79777D" w:rsidRDefault="0079777D">
      <w:pPr>
        <w:ind w:firstLine="648"/>
        <w:rPr>
          <w:rFonts w:asciiTheme="minorEastAsia" w:eastAsiaTheme="minorEastAsia" w:hAnsiTheme="minorEastAsia"/>
          <w:sz w:val="28"/>
        </w:rPr>
      </w:pPr>
    </w:p>
    <w:p w:rsidR="0079777D" w:rsidRDefault="001439E3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79777D" w:rsidRDefault="0079777D">
      <w:pPr>
        <w:ind w:firstLine="648"/>
        <w:rPr>
          <w:rFonts w:asciiTheme="minorEastAsia" w:eastAsiaTheme="minorEastAsia" w:hAnsiTheme="minorEastAsia"/>
          <w:sz w:val="28"/>
        </w:rPr>
      </w:pPr>
    </w:p>
    <w:p w:rsidR="0079777D" w:rsidRDefault="001439E3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79777D">
        <w:trPr>
          <w:trHeight w:val="2469"/>
          <w:jc w:val="center"/>
        </w:trPr>
        <w:tc>
          <w:tcPr>
            <w:tcW w:w="7338" w:type="dxa"/>
          </w:tcPr>
          <w:p w:rsidR="0079777D" w:rsidRDefault="0079777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79777D" w:rsidRDefault="001439E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79777D">
        <w:trPr>
          <w:trHeight w:val="2972"/>
          <w:jc w:val="center"/>
        </w:trPr>
        <w:tc>
          <w:tcPr>
            <w:tcW w:w="7338" w:type="dxa"/>
          </w:tcPr>
          <w:p w:rsidR="0079777D" w:rsidRDefault="0079777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79777D" w:rsidRDefault="001439E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79777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79777D" w:rsidRDefault="001439E3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79777D" w:rsidRDefault="001439E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79777D" w:rsidRDefault="0079777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79777D" w:rsidRDefault="001439E3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79777D" w:rsidRDefault="0079777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79777D" w:rsidRDefault="001439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79777D" w:rsidRDefault="0079777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79777D" w:rsidRDefault="001439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1439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1439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1439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1439E3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1439E3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79777D" w:rsidRDefault="0079777D">
      <w:pPr>
        <w:rPr>
          <w:rFonts w:asciiTheme="minorEastAsia" w:eastAsiaTheme="minorEastAsia" w:hAnsiTheme="minorEastAsia"/>
          <w:sz w:val="32"/>
        </w:rPr>
      </w:pPr>
    </w:p>
    <w:p w:rsidR="0079777D" w:rsidRDefault="0079777D">
      <w:pPr>
        <w:rPr>
          <w:rFonts w:asciiTheme="minorEastAsia" w:eastAsiaTheme="minorEastAsia" w:hAnsiTheme="minorEastAsia"/>
          <w:sz w:val="32"/>
        </w:rPr>
      </w:pPr>
    </w:p>
    <w:p w:rsidR="0079777D" w:rsidRDefault="0079777D">
      <w:pPr>
        <w:rPr>
          <w:rFonts w:asciiTheme="minorEastAsia" w:eastAsiaTheme="minorEastAsia" w:hAnsiTheme="minorEastAsia"/>
          <w:sz w:val="32"/>
        </w:rPr>
      </w:pPr>
    </w:p>
    <w:p w:rsidR="0079777D" w:rsidRDefault="0079777D">
      <w:pPr>
        <w:rPr>
          <w:rFonts w:asciiTheme="minorEastAsia" w:eastAsiaTheme="minorEastAsia" w:hAnsiTheme="minorEastAsia"/>
          <w:sz w:val="32"/>
        </w:rPr>
      </w:pPr>
    </w:p>
    <w:p w:rsidR="0079777D" w:rsidRDefault="001439E3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9777D" w:rsidRDefault="001439E3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9777D">
        <w:trPr>
          <w:trHeight w:val="5460"/>
        </w:trPr>
        <w:tc>
          <w:tcPr>
            <w:tcW w:w="9000" w:type="dxa"/>
          </w:tcPr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1439E3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79777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1439E3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79777D" w:rsidRDefault="0079777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79777D" w:rsidRDefault="0079777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9777D" w:rsidRDefault="0079777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79777D" w:rsidRDefault="001439E3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9777D" w:rsidRDefault="001439E3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79777D" w:rsidRDefault="001439E3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79777D" w:rsidRDefault="001439E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79777D" w:rsidRDefault="0079777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79777D" w:rsidRDefault="001439E3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79777D" w:rsidRDefault="001439E3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79777D" w:rsidRDefault="0079777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79777D" w:rsidRDefault="001439E3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79777D" w:rsidRDefault="0079777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79777D" w:rsidRDefault="0079777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79777D" w:rsidRDefault="001439E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79777D" w:rsidRDefault="001439E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79777D" w:rsidRDefault="0079777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79777D" w:rsidRDefault="0079777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79777D" w:rsidRDefault="0079777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79777D" w:rsidRDefault="0079777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79777D" w:rsidRDefault="0079777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79777D" w:rsidRDefault="0079777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79777D" w:rsidRDefault="001439E3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79777D" w:rsidRDefault="001439E3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79777D" w:rsidRDefault="001439E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79777D" w:rsidRDefault="0079777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79777D" w:rsidRDefault="0079777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79777D" w:rsidRDefault="0079777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79777D" w:rsidRDefault="0079777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79777D" w:rsidRDefault="001439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9777D">
        <w:trPr>
          <w:cantSplit/>
          <w:trHeight w:val="13011"/>
        </w:trPr>
        <w:tc>
          <w:tcPr>
            <w:tcW w:w="4219" w:type="dxa"/>
            <w:textDirection w:val="tbRl"/>
          </w:tcPr>
          <w:p w:rsidR="0079777D" w:rsidRDefault="0079777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79777D" w:rsidRDefault="001439E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79777D" w:rsidRDefault="0079777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79777D" w:rsidRDefault="001439E3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79777D" w:rsidRDefault="0079777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9777D" w:rsidRDefault="0079777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9777D" w:rsidRDefault="001439E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79777D" w:rsidRDefault="001439E3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79777D" w:rsidRDefault="0079777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79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E3" w:rsidRDefault="001439E3" w:rsidP="007513DC">
      <w:r>
        <w:separator/>
      </w:r>
    </w:p>
  </w:endnote>
  <w:endnote w:type="continuationSeparator" w:id="0">
    <w:p w:rsidR="001439E3" w:rsidRDefault="001439E3" w:rsidP="0075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E3" w:rsidRDefault="001439E3" w:rsidP="007513DC">
      <w:r>
        <w:separator/>
      </w:r>
    </w:p>
  </w:footnote>
  <w:footnote w:type="continuationSeparator" w:id="0">
    <w:p w:rsidR="001439E3" w:rsidRDefault="001439E3" w:rsidP="0075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21D1D"/>
    <w:multiLevelType w:val="singleLevel"/>
    <w:tmpl w:val="9C021D1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B1E77D"/>
    <w:multiLevelType w:val="singleLevel"/>
    <w:tmpl w:val="AFB1E77D"/>
    <w:lvl w:ilvl="0">
      <w:start w:val="1"/>
      <w:numFmt w:val="decimal"/>
      <w:suff w:val="nothing"/>
      <w:lvlText w:val="%1．"/>
      <w:lvlJc w:val="left"/>
      <w:pPr>
        <w:ind w:left="-60" w:firstLine="400"/>
      </w:pPr>
      <w:rPr>
        <w:rFonts w:hint="default"/>
      </w:rPr>
    </w:lvl>
  </w:abstractNum>
  <w:abstractNum w:abstractNumId="2">
    <w:nsid w:val="C4ED96A2"/>
    <w:multiLevelType w:val="singleLevel"/>
    <w:tmpl w:val="C4ED96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0AE39CC"/>
    <w:multiLevelType w:val="multilevel"/>
    <w:tmpl w:val="60AE39CC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439E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13DC"/>
    <w:rsid w:val="00753490"/>
    <w:rsid w:val="007641DA"/>
    <w:rsid w:val="007710CB"/>
    <w:rsid w:val="00777933"/>
    <w:rsid w:val="007828B4"/>
    <w:rsid w:val="007851EE"/>
    <w:rsid w:val="0079760E"/>
    <w:rsid w:val="0079777D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09E40690"/>
    <w:rsid w:val="0A8E7A7C"/>
    <w:rsid w:val="0D2B7F2B"/>
    <w:rsid w:val="0F2959B2"/>
    <w:rsid w:val="0F6214FE"/>
    <w:rsid w:val="10C05A18"/>
    <w:rsid w:val="11D13845"/>
    <w:rsid w:val="14B11A36"/>
    <w:rsid w:val="15D01188"/>
    <w:rsid w:val="1C7F652D"/>
    <w:rsid w:val="1E5E5E27"/>
    <w:rsid w:val="1E8D11EB"/>
    <w:rsid w:val="1EF918CE"/>
    <w:rsid w:val="2236384B"/>
    <w:rsid w:val="23976D46"/>
    <w:rsid w:val="23D704E5"/>
    <w:rsid w:val="27314A51"/>
    <w:rsid w:val="2C622355"/>
    <w:rsid w:val="2D266605"/>
    <w:rsid w:val="31566A27"/>
    <w:rsid w:val="347274B3"/>
    <w:rsid w:val="360F31E0"/>
    <w:rsid w:val="37074CE5"/>
    <w:rsid w:val="3814414B"/>
    <w:rsid w:val="38F72EA2"/>
    <w:rsid w:val="3AA17591"/>
    <w:rsid w:val="3B57569B"/>
    <w:rsid w:val="3D011FBA"/>
    <w:rsid w:val="3E2E4532"/>
    <w:rsid w:val="442C64B9"/>
    <w:rsid w:val="4D405A41"/>
    <w:rsid w:val="4DF216E0"/>
    <w:rsid w:val="51464CCF"/>
    <w:rsid w:val="5694614E"/>
    <w:rsid w:val="57C23D4E"/>
    <w:rsid w:val="58E54EE1"/>
    <w:rsid w:val="5DC866BC"/>
    <w:rsid w:val="5F3350EC"/>
    <w:rsid w:val="64943AE0"/>
    <w:rsid w:val="65E65301"/>
    <w:rsid w:val="665846CC"/>
    <w:rsid w:val="6A7C590D"/>
    <w:rsid w:val="6B1F6197"/>
    <w:rsid w:val="6BC641F4"/>
    <w:rsid w:val="6C050270"/>
    <w:rsid w:val="6CB3496E"/>
    <w:rsid w:val="6DCE0EF9"/>
    <w:rsid w:val="716B25F9"/>
    <w:rsid w:val="73416805"/>
    <w:rsid w:val="746D2560"/>
    <w:rsid w:val="74D750B8"/>
    <w:rsid w:val="778E235F"/>
    <w:rsid w:val="77AD28C8"/>
    <w:rsid w:val="77FD2022"/>
    <w:rsid w:val="79784C3E"/>
    <w:rsid w:val="7A217BDB"/>
    <w:rsid w:val="7C0630E8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1"/>
    <w:qFormat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1">
    <w:name w:val="Normal Indent"/>
    <w:basedOn w:val="a"/>
    <w:qFormat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3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2"/>
    <w:link w:val="a8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2"/>
    <w:link w:val="a5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2"/>
    <w:link w:val="a6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1"/>
    <w:qFormat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1">
    <w:name w:val="Normal Indent"/>
    <w:basedOn w:val="a"/>
    <w:qFormat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3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2"/>
    <w:link w:val="a8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2"/>
    <w:link w:val="a5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2"/>
    <w:link w:val="a6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6AD18-0259-4226-A0AE-43D60CBF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19</TotalTime>
  <Pages>17</Pages>
  <Words>613</Words>
  <Characters>3500</Characters>
  <Application>Microsoft Office Word</Application>
  <DocSecurity>0</DocSecurity>
  <Lines>29</Lines>
  <Paragraphs>8</Paragraphs>
  <ScaleCrop>false</ScaleCrop>
  <Company>Dell Computer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105</cp:revision>
  <dcterms:created xsi:type="dcterms:W3CDTF">2017-08-23T03:19:00Z</dcterms:created>
  <dcterms:modified xsi:type="dcterms:W3CDTF">2021-07-30T08:32:00Z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1A8F6E9C9D7D43D6A77D07B43A3120DE</vt:lpwstr>
  </property>
</Properties>
</file>