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红星虚拟化平台扩容项目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服务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红星虚拟化平台扩容项目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红星虚拟化平台扩容项目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怀柔本部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6"/>
        <w:spacing w:before="0" w:beforeAutospacing="0" w:after="0" w:afterAutospacing="0" w:line="480" w:lineRule="auto"/>
        <w:ind w:firstLine="560"/>
        <w:rPr>
          <w:rFonts w:cs="Calibri" w:asciiTheme="minorEastAsia" w:hAnsiTheme="minorEastAsia" w:eastAsiaTheme="minorEastAsia"/>
          <w:kern w:val="2"/>
          <w:sz w:val="28"/>
        </w:rPr>
      </w:pPr>
      <w:r>
        <w:rPr>
          <w:rFonts w:hint="eastAsia" w:cs="Calibri" w:asciiTheme="minorEastAsia" w:hAnsiTheme="minorEastAsia" w:eastAsiaTheme="minorEastAsia"/>
          <w:kern w:val="2"/>
          <w:sz w:val="28"/>
        </w:rPr>
        <w:t>根据红星业务发展需要，要求供应商熟悉红星现有虚拟云平台，了解平台的运行，配置情况，在不影响业务系统的情况下完成服务器扩容工作，并承担其维护、保修服务。</w:t>
      </w:r>
    </w:p>
    <w:p>
      <w:pPr>
        <w:pStyle w:val="16"/>
        <w:ind w:firstLine="560"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注：报名前，需与我公司信息技术人员进行沟通交流，充分了解此次项目具体的扩容要求后再进行报名。</w:t>
      </w:r>
    </w:p>
    <w:p>
      <w:pPr>
        <w:pStyle w:val="16"/>
        <w:ind w:firstLine="562"/>
        <w:jc w:val="left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100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近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     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比价文件的组成（严格按如下顺序，并提交目录）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其它文件：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报价单需对本次全部项目进行报价，部分报价视为无效报价。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七、其它要求：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比价文件电子版、纸质版各一份；</w:t>
      </w:r>
    </w:p>
    <w:p>
      <w:pPr>
        <w:pStyle w:val="16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比价全部装订整齐，在公告期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日结束前，邮寄至我公司指定地点、指定接收人处（纸质版）；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日结束前发送至我公司指定邮箱(注:不包含报价单)（电子版）。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投标人应为单一独立主体，本次招标不接收联合体投标。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投标人于资质审核结束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后</w:t>
      </w:r>
      <w:r>
        <w:rPr>
          <w:rFonts w:hint="eastAsia" w:asciiTheme="minorEastAsia" w:hAnsiTheme="minorEastAsia" w:eastAsiaTheme="minorEastAsia"/>
          <w:sz w:val="28"/>
          <w:szCs w:val="24"/>
        </w:rPr>
        <w:t>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（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月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4"/>
        </w:rPr>
        <w:t>注：收到资质文件合格邮件后，再支付投标保证金。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numPr>
          <w:ilvl w:val="0"/>
          <w:numId w:val="7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华夏银行北京国贸支行 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开户行账号：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10263000000671743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8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 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靳跃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010-51202798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jy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邮寄地址：（北京红星股份有限公司）北京市怀柔区怀柔镇红星路1号办公楼303室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商彬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18810215216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北京红星股份有限公司 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日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4"/>
        </w:rPr>
        <w:br w:type="page"/>
      </w: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1300F"/>
    <w:rsid w:val="000210C2"/>
    <w:rsid w:val="000303A3"/>
    <w:rsid w:val="00031CF8"/>
    <w:rsid w:val="00031D46"/>
    <w:rsid w:val="0003678A"/>
    <w:rsid w:val="00040183"/>
    <w:rsid w:val="00046770"/>
    <w:rsid w:val="000604C6"/>
    <w:rsid w:val="000706B8"/>
    <w:rsid w:val="00070801"/>
    <w:rsid w:val="000B00A9"/>
    <w:rsid w:val="000B16B7"/>
    <w:rsid w:val="000B1E84"/>
    <w:rsid w:val="000B5665"/>
    <w:rsid w:val="000C470F"/>
    <w:rsid w:val="000C5D0F"/>
    <w:rsid w:val="000C7753"/>
    <w:rsid w:val="000D5B6E"/>
    <w:rsid w:val="000D5FF1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0976"/>
    <w:rsid w:val="00160EFA"/>
    <w:rsid w:val="00164E81"/>
    <w:rsid w:val="00175D73"/>
    <w:rsid w:val="00185190"/>
    <w:rsid w:val="00194662"/>
    <w:rsid w:val="001970C4"/>
    <w:rsid w:val="001A7380"/>
    <w:rsid w:val="001D1F26"/>
    <w:rsid w:val="001D6135"/>
    <w:rsid w:val="00211490"/>
    <w:rsid w:val="002119F2"/>
    <w:rsid w:val="00215EB1"/>
    <w:rsid w:val="0022262C"/>
    <w:rsid w:val="002229DB"/>
    <w:rsid w:val="00231E91"/>
    <w:rsid w:val="00233F1A"/>
    <w:rsid w:val="002404E9"/>
    <w:rsid w:val="0024416C"/>
    <w:rsid w:val="00244737"/>
    <w:rsid w:val="00250214"/>
    <w:rsid w:val="00251A5F"/>
    <w:rsid w:val="00251A77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557E"/>
    <w:rsid w:val="002E1821"/>
    <w:rsid w:val="002E1CDF"/>
    <w:rsid w:val="002E2030"/>
    <w:rsid w:val="00304E01"/>
    <w:rsid w:val="00321082"/>
    <w:rsid w:val="0033212F"/>
    <w:rsid w:val="003533D9"/>
    <w:rsid w:val="003563BB"/>
    <w:rsid w:val="00372E8D"/>
    <w:rsid w:val="00381304"/>
    <w:rsid w:val="003815A4"/>
    <w:rsid w:val="003836AE"/>
    <w:rsid w:val="00397256"/>
    <w:rsid w:val="003A159D"/>
    <w:rsid w:val="003B46B3"/>
    <w:rsid w:val="003D2439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0253"/>
    <w:rsid w:val="004A5AB0"/>
    <w:rsid w:val="004C4886"/>
    <w:rsid w:val="004C54D6"/>
    <w:rsid w:val="004C5D00"/>
    <w:rsid w:val="004D2AFA"/>
    <w:rsid w:val="004D44D6"/>
    <w:rsid w:val="004E532C"/>
    <w:rsid w:val="004E7EF2"/>
    <w:rsid w:val="004F2466"/>
    <w:rsid w:val="004F365B"/>
    <w:rsid w:val="005074E9"/>
    <w:rsid w:val="005255EB"/>
    <w:rsid w:val="005313FD"/>
    <w:rsid w:val="00533B73"/>
    <w:rsid w:val="00535910"/>
    <w:rsid w:val="0055352C"/>
    <w:rsid w:val="00557597"/>
    <w:rsid w:val="00564586"/>
    <w:rsid w:val="005762A9"/>
    <w:rsid w:val="00581E05"/>
    <w:rsid w:val="005841D7"/>
    <w:rsid w:val="00594C3C"/>
    <w:rsid w:val="005A2BA2"/>
    <w:rsid w:val="005B17AC"/>
    <w:rsid w:val="005B28DE"/>
    <w:rsid w:val="005B54DB"/>
    <w:rsid w:val="005C14CE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2A94"/>
    <w:rsid w:val="006649C5"/>
    <w:rsid w:val="00670D42"/>
    <w:rsid w:val="0067429F"/>
    <w:rsid w:val="00676B07"/>
    <w:rsid w:val="00691CD1"/>
    <w:rsid w:val="006B1916"/>
    <w:rsid w:val="006C02CE"/>
    <w:rsid w:val="006D1732"/>
    <w:rsid w:val="006D4976"/>
    <w:rsid w:val="006D5916"/>
    <w:rsid w:val="006E57C4"/>
    <w:rsid w:val="006F6925"/>
    <w:rsid w:val="007130F5"/>
    <w:rsid w:val="007233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E59AB"/>
    <w:rsid w:val="007F4323"/>
    <w:rsid w:val="007F64FD"/>
    <w:rsid w:val="007F729F"/>
    <w:rsid w:val="007F7D85"/>
    <w:rsid w:val="008026DC"/>
    <w:rsid w:val="00802A36"/>
    <w:rsid w:val="00815B8C"/>
    <w:rsid w:val="0081704D"/>
    <w:rsid w:val="008175B0"/>
    <w:rsid w:val="00823402"/>
    <w:rsid w:val="00827FD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2013A"/>
    <w:rsid w:val="009306AF"/>
    <w:rsid w:val="00942576"/>
    <w:rsid w:val="0096688D"/>
    <w:rsid w:val="00975EE2"/>
    <w:rsid w:val="009822A8"/>
    <w:rsid w:val="00990E23"/>
    <w:rsid w:val="00991524"/>
    <w:rsid w:val="009946FE"/>
    <w:rsid w:val="00995A9F"/>
    <w:rsid w:val="00996EF6"/>
    <w:rsid w:val="009A406A"/>
    <w:rsid w:val="009C73A0"/>
    <w:rsid w:val="009D69E6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87F39"/>
    <w:rsid w:val="00A93C3F"/>
    <w:rsid w:val="00AA2754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E8F"/>
    <w:rsid w:val="00B27811"/>
    <w:rsid w:val="00B3758E"/>
    <w:rsid w:val="00B4134D"/>
    <w:rsid w:val="00B42864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E58E5"/>
    <w:rsid w:val="00BF6492"/>
    <w:rsid w:val="00C2294E"/>
    <w:rsid w:val="00C3620A"/>
    <w:rsid w:val="00C406FD"/>
    <w:rsid w:val="00C51E5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53177"/>
    <w:rsid w:val="00D76D27"/>
    <w:rsid w:val="00D80E0C"/>
    <w:rsid w:val="00D83C87"/>
    <w:rsid w:val="00D93A4E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19A1"/>
    <w:rsid w:val="00E95C88"/>
    <w:rsid w:val="00EA1C72"/>
    <w:rsid w:val="00EB5CC6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46141EFA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字符"/>
    <w:basedOn w:val="10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CFBB-87E4-41DA-8903-5927785B8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Company>Dell Computer</Company>
  <Pages>16</Pages>
  <Words>2092</Words>
  <Characters>2180</Characters>
  <Lines>24</Lines>
  <Paragraphs>6</Paragraphs>
  <TotalTime>117</TotalTime>
  <ScaleCrop>false</ScaleCrop>
  <LinksUpToDate>false</LinksUpToDate>
  <CharactersWithSpaces>3254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2021-10-29T05:53:00Z</dcterms:created>
  <dc:creator>hx</dc:creator>
  <cp:lastModifiedBy>HX</cp:lastModifiedBy>
  <dcterms:modified xsi:type="dcterms:W3CDTF">2022-08-10T01:42:14Z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E72E18DAE05644348C994A0EE25B05E4</vt:lpwstr>
  </property>
</Properties>
</file>