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F1" w:rsidRDefault="00F64E88">
      <w:pPr>
        <w:jc w:val="center"/>
        <w:rPr>
          <w:rFonts w:ascii="微软雅黑" w:eastAsia="微软雅黑" w:hAnsi="微软雅黑"/>
          <w:b/>
          <w:sz w:val="24"/>
          <w:szCs w:val="24"/>
        </w:rPr>
      </w:pPr>
      <w:r>
        <w:rPr>
          <w:rFonts w:ascii="微软雅黑" w:eastAsia="微软雅黑" w:hAnsi="微软雅黑" w:hint="eastAsia"/>
          <w:b/>
          <w:sz w:val="36"/>
          <w:szCs w:val="32"/>
        </w:rPr>
        <w:t>比价公告</w:t>
      </w:r>
    </w:p>
    <w:p w:rsidR="00476BF1" w:rsidRDefault="00476BF1">
      <w:pPr>
        <w:rPr>
          <w:rFonts w:ascii="微软雅黑" w:eastAsia="微软雅黑" w:hAnsi="微软雅黑"/>
          <w:b/>
          <w:sz w:val="24"/>
          <w:szCs w:val="24"/>
        </w:rPr>
      </w:pPr>
    </w:p>
    <w:p w:rsidR="00476BF1" w:rsidRDefault="00F64E88">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Pr>
          <w:rFonts w:asciiTheme="minorEastAsia" w:eastAsiaTheme="minorEastAsia" w:hAnsiTheme="minorEastAsia" w:hint="eastAsia"/>
          <w:b/>
          <w:sz w:val="28"/>
          <w:szCs w:val="24"/>
          <w:u w:val="single"/>
        </w:rPr>
        <w:t>检测中心</w:t>
      </w:r>
      <w:r>
        <w:rPr>
          <w:rFonts w:asciiTheme="minorEastAsia" w:eastAsiaTheme="minorEastAsia" w:hAnsiTheme="minorEastAsia" w:hint="eastAsia"/>
          <w:b/>
          <w:sz w:val="28"/>
          <w:szCs w:val="24"/>
          <w:u w:val="single"/>
        </w:rPr>
        <w:t>微波消解器</w:t>
      </w:r>
      <w:r>
        <w:rPr>
          <w:rFonts w:asciiTheme="minorEastAsia" w:eastAsiaTheme="minorEastAsia" w:hAnsiTheme="minorEastAsia" w:hint="eastAsia"/>
          <w:b/>
          <w:sz w:val="28"/>
          <w:szCs w:val="24"/>
        </w:rPr>
        <w:t>项目规范化管理、降低</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采购</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u w:val="single"/>
        </w:rPr>
        <w:t>检测中心</w:t>
      </w:r>
      <w:r>
        <w:rPr>
          <w:rFonts w:asciiTheme="minorEastAsia" w:eastAsiaTheme="minorEastAsia" w:hAnsiTheme="minorEastAsia" w:hint="eastAsia"/>
          <w:b/>
          <w:sz w:val="28"/>
          <w:szCs w:val="24"/>
          <w:u w:val="single"/>
        </w:rPr>
        <w:t>微波消解器</w:t>
      </w:r>
      <w:r>
        <w:rPr>
          <w:rFonts w:asciiTheme="minorEastAsia" w:eastAsiaTheme="minorEastAsia" w:hAnsiTheme="minorEastAsia" w:hint="eastAsia"/>
          <w:b/>
          <w:sz w:val="28"/>
          <w:szCs w:val="24"/>
        </w:rPr>
        <w:t>项目，面向社会公开比价。现发布比价公告，诚邀供应商参加，也欢迎公司全体员工推荐供应商。</w:t>
      </w:r>
    </w:p>
    <w:p w:rsidR="00476BF1" w:rsidRDefault="00F64E88">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476BF1" w:rsidRDefault="00F64E88">
      <w:pPr>
        <w:numPr>
          <w:ilvl w:val="0"/>
          <w:numId w:val="1"/>
        </w:num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项目名称：</w:t>
      </w:r>
      <w:r>
        <w:rPr>
          <w:rFonts w:asciiTheme="minorEastAsia" w:eastAsiaTheme="minorEastAsia" w:hAnsiTheme="minorEastAsia" w:hint="eastAsia"/>
          <w:b/>
          <w:sz w:val="28"/>
          <w:szCs w:val="24"/>
          <w:u w:val="single"/>
        </w:rPr>
        <w:t>检测中心</w:t>
      </w:r>
      <w:r>
        <w:rPr>
          <w:rFonts w:asciiTheme="minorEastAsia" w:eastAsiaTheme="minorEastAsia" w:hAnsiTheme="minorEastAsia" w:hint="eastAsia"/>
          <w:b/>
          <w:sz w:val="28"/>
          <w:szCs w:val="24"/>
          <w:u w:val="single"/>
        </w:rPr>
        <w:t>微波消解器</w:t>
      </w:r>
    </w:p>
    <w:p w:rsidR="00476BF1" w:rsidRDefault="00F64E88">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hint="eastAsia"/>
          <w:b/>
          <w:sz w:val="28"/>
          <w:szCs w:val="24"/>
          <w:u w:val="single"/>
        </w:rPr>
        <w:t>北京市怀柔区</w:t>
      </w:r>
    </w:p>
    <w:p w:rsidR="00476BF1" w:rsidRDefault="00476BF1">
      <w:pPr>
        <w:rPr>
          <w:rFonts w:asciiTheme="minorEastAsia" w:eastAsiaTheme="minorEastAsia" w:hAnsiTheme="minorEastAsia"/>
          <w:b/>
          <w:sz w:val="28"/>
          <w:szCs w:val="24"/>
        </w:rPr>
      </w:pPr>
    </w:p>
    <w:p w:rsidR="00476BF1" w:rsidRDefault="00F64E88">
      <w:pPr>
        <w:numPr>
          <w:ilvl w:val="0"/>
          <w:numId w:val="2"/>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项目期限：从中标单位为我公司提供服务开始至合同终止</w:t>
      </w:r>
    </w:p>
    <w:p w:rsidR="00476BF1" w:rsidRDefault="00476BF1">
      <w:pPr>
        <w:rPr>
          <w:rFonts w:asciiTheme="minorEastAsia" w:eastAsiaTheme="minorEastAsia" w:hAnsiTheme="minorEastAsia"/>
          <w:b/>
          <w:sz w:val="28"/>
          <w:szCs w:val="24"/>
        </w:rPr>
      </w:pPr>
    </w:p>
    <w:p w:rsidR="00476BF1" w:rsidRDefault="00F64E88">
      <w:pPr>
        <w:rPr>
          <w:rFonts w:asciiTheme="minorEastAsia" w:eastAsiaTheme="minorEastAsia" w:hAnsiTheme="minorEastAsia"/>
          <w:b/>
          <w:sz w:val="28"/>
          <w:szCs w:val="24"/>
        </w:rPr>
      </w:pPr>
      <w:r>
        <w:rPr>
          <w:rFonts w:asciiTheme="minorEastAsia" w:eastAsiaTheme="minorEastAsia" w:hAnsiTheme="minorEastAsia" w:hint="eastAsia"/>
          <w:b/>
          <w:sz w:val="28"/>
          <w:szCs w:val="24"/>
        </w:rPr>
        <w:t>四、项目简介：</w:t>
      </w:r>
      <w:r>
        <w:rPr>
          <w:rFonts w:asciiTheme="minorEastAsia" w:eastAsiaTheme="minorEastAsia" w:hAnsiTheme="minorEastAsia"/>
          <w:b/>
          <w:sz w:val="28"/>
          <w:szCs w:val="24"/>
        </w:rPr>
        <w:t xml:space="preserve"> </w:t>
      </w:r>
    </w:p>
    <w:p w:rsidR="00476BF1" w:rsidRDefault="00F64E88">
      <w:pPr>
        <w:spacing w:line="360" w:lineRule="auto"/>
        <w:jc w:val="center"/>
        <w:rPr>
          <w:b/>
          <w:color w:val="000000" w:themeColor="text1"/>
          <w:sz w:val="32"/>
          <w:szCs w:val="32"/>
        </w:rPr>
      </w:pPr>
      <w:r>
        <w:rPr>
          <w:rFonts w:hint="eastAsia"/>
          <w:b/>
          <w:color w:val="000000" w:themeColor="text1"/>
          <w:sz w:val="32"/>
          <w:szCs w:val="32"/>
        </w:rPr>
        <w:t>微波消解器及其辅助设备技术要求</w:t>
      </w:r>
    </w:p>
    <w:p w:rsidR="00476BF1" w:rsidRDefault="00F64E88">
      <w:pPr>
        <w:pStyle w:val="ac"/>
        <w:spacing w:line="360" w:lineRule="auto"/>
        <w:ind w:firstLineChars="0" w:firstLine="0"/>
        <w:rPr>
          <w:b/>
          <w:color w:val="000000" w:themeColor="text1"/>
          <w:sz w:val="24"/>
          <w:szCs w:val="24"/>
        </w:rPr>
      </w:pPr>
      <w:r>
        <w:rPr>
          <w:rFonts w:hint="eastAsia"/>
          <w:b/>
          <w:color w:val="000000" w:themeColor="text1"/>
          <w:sz w:val="24"/>
          <w:szCs w:val="24"/>
        </w:rPr>
        <w:t>一、总体要求</w:t>
      </w:r>
    </w:p>
    <w:p w:rsidR="00476BF1" w:rsidRDefault="00F64E88">
      <w:pPr>
        <w:pStyle w:val="10"/>
        <w:spacing w:after="0" w:line="400" w:lineRule="exact"/>
        <w:rPr>
          <w:rFonts w:ascii="宋体" w:hAnsi="宋体"/>
          <w:bCs/>
          <w:sz w:val="24"/>
          <w:szCs w:val="24"/>
        </w:rPr>
      </w:pPr>
      <w:r>
        <w:rPr>
          <w:rFonts w:ascii="宋体" w:hAnsi="宋体" w:hint="eastAsia"/>
          <w:bCs/>
          <w:color w:val="000000" w:themeColor="text1"/>
          <w:sz w:val="24"/>
          <w:szCs w:val="24"/>
        </w:rPr>
        <w:t>1.</w:t>
      </w:r>
      <w:r>
        <w:rPr>
          <w:rFonts w:ascii="宋体" w:hAnsi="宋体" w:hint="eastAsia"/>
          <w:bCs/>
          <w:kern w:val="2"/>
          <w:sz w:val="24"/>
          <w:szCs w:val="24"/>
        </w:rPr>
        <w:t>满足国标</w:t>
      </w:r>
      <w:r>
        <w:rPr>
          <w:rFonts w:ascii="宋体" w:hAnsi="宋体" w:hint="eastAsia"/>
          <w:bCs/>
          <w:kern w:val="2"/>
          <w:sz w:val="24"/>
          <w:szCs w:val="24"/>
        </w:rPr>
        <w:t>5009.268-2016</w:t>
      </w:r>
      <w:r>
        <w:rPr>
          <w:rFonts w:ascii="宋体" w:hAnsi="宋体" w:hint="eastAsia"/>
          <w:bCs/>
          <w:kern w:val="2"/>
          <w:sz w:val="24"/>
          <w:szCs w:val="24"/>
        </w:rPr>
        <w:t>《食品安全国家标准</w:t>
      </w:r>
      <w:r>
        <w:rPr>
          <w:rFonts w:ascii="宋体" w:hAnsi="宋体" w:hint="eastAsia"/>
          <w:bCs/>
          <w:kern w:val="2"/>
          <w:sz w:val="24"/>
          <w:szCs w:val="24"/>
        </w:rPr>
        <w:t xml:space="preserve"> </w:t>
      </w:r>
      <w:r>
        <w:rPr>
          <w:rFonts w:ascii="宋体" w:hAnsi="宋体" w:hint="eastAsia"/>
          <w:bCs/>
          <w:kern w:val="2"/>
          <w:sz w:val="24"/>
          <w:szCs w:val="24"/>
        </w:rPr>
        <w:t>食品中多元素的测定》中关于设备的要求</w:t>
      </w:r>
      <w:r>
        <w:rPr>
          <w:rFonts w:ascii="宋体" w:hAnsi="宋体" w:hint="eastAsia"/>
          <w:bCs/>
          <w:sz w:val="24"/>
          <w:szCs w:val="24"/>
        </w:rPr>
        <w:t>。</w:t>
      </w:r>
    </w:p>
    <w:p w:rsidR="00476BF1" w:rsidRDefault="00F64E88">
      <w:pPr>
        <w:pStyle w:val="10"/>
        <w:spacing w:after="0" w:line="400" w:lineRule="exact"/>
        <w:rPr>
          <w:rFonts w:ascii="宋体" w:hAnsi="宋体"/>
          <w:bCs/>
          <w:kern w:val="2"/>
          <w:sz w:val="24"/>
          <w:szCs w:val="24"/>
        </w:rPr>
      </w:pPr>
      <w:r>
        <w:rPr>
          <w:rFonts w:ascii="宋体" w:hAnsi="宋体" w:hint="eastAsia"/>
          <w:bCs/>
          <w:kern w:val="2"/>
          <w:sz w:val="24"/>
          <w:szCs w:val="24"/>
        </w:rPr>
        <w:t>2.</w:t>
      </w:r>
      <w:r>
        <w:rPr>
          <w:rFonts w:ascii="宋体" w:hAnsi="宋体" w:hint="eastAsia"/>
          <w:bCs/>
          <w:kern w:val="2"/>
          <w:sz w:val="24"/>
          <w:szCs w:val="24"/>
        </w:rPr>
        <w:t>符合</w:t>
      </w:r>
      <w:r>
        <w:rPr>
          <w:rFonts w:ascii="宋体" w:hAnsi="宋体" w:hint="eastAsia"/>
          <w:bCs/>
          <w:kern w:val="2"/>
          <w:sz w:val="24"/>
          <w:szCs w:val="24"/>
        </w:rPr>
        <w:t>GB/T 26814-2011</w:t>
      </w:r>
      <w:r>
        <w:rPr>
          <w:rFonts w:ascii="宋体" w:hAnsi="宋体" w:hint="eastAsia"/>
          <w:bCs/>
          <w:kern w:val="2"/>
          <w:sz w:val="24"/>
          <w:szCs w:val="24"/>
        </w:rPr>
        <w:t>《</w:t>
      </w:r>
      <w:r>
        <w:rPr>
          <w:rFonts w:ascii="宋体" w:hAnsi="宋体" w:hint="eastAsia"/>
          <w:bCs/>
          <w:kern w:val="2"/>
          <w:sz w:val="24"/>
          <w:szCs w:val="24"/>
        </w:rPr>
        <w:t>微波消解装置</w:t>
      </w:r>
      <w:r>
        <w:rPr>
          <w:rFonts w:ascii="宋体" w:hAnsi="宋体" w:hint="eastAsia"/>
          <w:bCs/>
          <w:kern w:val="2"/>
          <w:sz w:val="24"/>
          <w:szCs w:val="24"/>
        </w:rPr>
        <w:t>》</w:t>
      </w:r>
      <w:r>
        <w:rPr>
          <w:rFonts w:ascii="宋体" w:hAnsi="宋体" w:hint="eastAsia"/>
          <w:bCs/>
          <w:kern w:val="2"/>
          <w:sz w:val="24"/>
          <w:szCs w:val="24"/>
        </w:rPr>
        <w:t>要求。</w:t>
      </w:r>
    </w:p>
    <w:p w:rsidR="00476BF1" w:rsidRDefault="00F64E88">
      <w:pPr>
        <w:pStyle w:val="10"/>
        <w:spacing w:after="0" w:line="400" w:lineRule="exact"/>
        <w:rPr>
          <w:rFonts w:ascii="宋体" w:hAnsi="宋体"/>
          <w:bCs/>
          <w:kern w:val="2"/>
          <w:sz w:val="24"/>
          <w:szCs w:val="24"/>
        </w:rPr>
      </w:pPr>
      <w:r>
        <w:rPr>
          <w:rFonts w:ascii="宋体" w:hAnsi="宋体" w:hint="eastAsia"/>
          <w:bCs/>
          <w:kern w:val="2"/>
          <w:sz w:val="24"/>
          <w:szCs w:val="24"/>
        </w:rPr>
        <w:t>3.</w:t>
      </w:r>
      <w:r>
        <w:rPr>
          <w:rFonts w:ascii="宋体" w:hAnsi="宋体" w:hint="eastAsia"/>
          <w:bCs/>
          <w:kern w:val="2"/>
          <w:sz w:val="24"/>
          <w:szCs w:val="24"/>
        </w:rPr>
        <w:t>品牌型号要求：</w:t>
      </w:r>
    </w:p>
    <w:tbl>
      <w:tblPr>
        <w:tblStyle w:val="a9"/>
        <w:tblW w:w="0" w:type="auto"/>
        <w:tblLook w:val="04A0" w:firstRow="1" w:lastRow="0" w:firstColumn="1" w:lastColumn="0" w:noHBand="0" w:noVBand="1"/>
      </w:tblPr>
      <w:tblGrid>
        <w:gridCol w:w="4261"/>
        <w:gridCol w:w="4261"/>
      </w:tblGrid>
      <w:tr w:rsidR="00476BF1">
        <w:tc>
          <w:tcPr>
            <w:tcW w:w="4261" w:type="dxa"/>
            <w:vAlign w:val="center"/>
          </w:tcPr>
          <w:p w:rsidR="00476BF1" w:rsidRDefault="00F64E88">
            <w:pPr>
              <w:pStyle w:val="10"/>
              <w:spacing w:after="0" w:line="400" w:lineRule="exact"/>
              <w:jc w:val="center"/>
              <w:rPr>
                <w:rFonts w:ascii="宋体" w:hAnsi="宋体"/>
                <w:bCs/>
                <w:kern w:val="2"/>
                <w:sz w:val="24"/>
                <w:szCs w:val="24"/>
              </w:rPr>
            </w:pPr>
            <w:r>
              <w:rPr>
                <w:rFonts w:ascii="宋体" w:hAnsi="宋体" w:hint="eastAsia"/>
                <w:bCs/>
                <w:kern w:val="2"/>
                <w:sz w:val="24"/>
                <w:szCs w:val="24"/>
              </w:rPr>
              <w:t>品牌</w:t>
            </w:r>
          </w:p>
        </w:tc>
        <w:tc>
          <w:tcPr>
            <w:tcW w:w="4261" w:type="dxa"/>
            <w:vAlign w:val="center"/>
          </w:tcPr>
          <w:p w:rsidR="00476BF1" w:rsidRDefault="00F64E88">
            <w:pPr>
              <w:pStyle w:val="10"/>
              <w:spacing w:after="0" w:line="400" w:lineRule="exact"/>
              <w:jc w:val="center"/>
              <w:rPr>
                <w:rFonts w:ascii="宋体" w:hAnsi="宋体"/>
                <w:bCs/>
                <w:kern w:val="2"/>
                <w:sz w:val="24"/>
                <w:szCs w:val="24"/>
              </w:rPr>
            </w:pPr>
            <w:r>
              <w:rPr>
                <w:rFonts w:ascii="宋体" w:hAnsi="宋体" w:hint="eastAsia"/>
                <w:bCs/>
                <w:kern w:val="2"/>
                <w:sz w:val="24"/>
                <w:szCs w:val="24"/>
              </w:rPr>
              <w:t>型号</w:t>
            </w:r>
          </w:p>
        </w:tc>
      </w:tr>
      <w:tr w:rsidR="00476BF1">
        <w:tc>
          <w:tcPr>
            <w:tcW w:w="4261" w:type="dxa"/>
            <w:vAlign w:val="center"/>
          </w:tcPr>
          <w:p w:rsidR="00476BF1" w:rsidRDefault="00F64E88">
            <w:pPr>
              <w:pStyle w:val="10"/>
              <w:spacing w:after="0" w:line="400" w:lineRule="exact"/>
              <w:jc w:val="center"/>
              <w:rPr>
                <w:rFonts w:ascii="宋体" w:hAnsi="宋体"/>
                <w:bCs/>
                <w:kern w:val="2"/>
                <w:sz w:val="24"/>
                <w:szCs w:val="24"/>
              </w:rPr>
            </w:pPr>
            <w:proofErr w:type="gramStart"/>
            <w:r>
              <w:rPr>
                <w:rFonts w:ascii="宋体" w:hAnsi="宋体" w:hint="eastAsia"/>
                <w:bCs/>
                <w:kern w:val="2"/>
                <w:sz w:val="24"/>
                <w:szCs w:val="24"/>
              </w:rPr>
              <w:t>上海元析</w:t>
            </w:r>
            <w:proofErr w:type="gramEnd"/>
          </w:p>
        </w:tc>
        <w:tc>
          <w:tcPr>
            <w:tcW w:w="4261" w:type="dxa"/>
            <w:vAlign w:val="center"/>
          </w:tcPr>
          <w:p w:rsidR="00476BF1" w:rsidRDefault="00F64E88">
            <w:pPr>
              <w:pStyle w:val="10"/>
              <w:spacing w:line="400" w:lineRule="exact"/>
              <w:jc w:val="center"/>
              <w:rPr>
                <w:rFonts w:ascii="宋体" w:hAnsi="宋体"/>
                <w:bCs/>
                <w:sz w:val="24"/>
                <w:szCs w:val="24"/>
              </w:rPr>
            </w:pPr>
            <w:r>
              <w:rPr>
                <w:rFonts w:ascii="宋体" w:hAnsi="宋体" w:hint="eastAsia"/>
                <w:bCs/>
                <w:sz w:val="24"/>
                <w:szCs w:val="24"/>
              </w:rPr>
              <w:t>MWD-630</w:t>
            </w:r>
          </w:p>
        </w:tc>
      </w:tr>
      <w:tr w:rsidR="00476BF1">
        <w:tc>
          <w:tcPr>
            <w:tcW w:w="4261" w:type="dxa"/>
            <w:vAlign w:val="center"/>
          </w:tcPr>
          <w:p w:rsidR="00476BF1" w:rsidRDefault="00F64E88">
            <w:pPr>
              <w:pStyle w:val="10"/>
              <w:spacing w:after="0" w:line="400" w:lineRule="exact"/>
              <w:jc w:val="center"/>
              <w:rPr>
                <w:rFonts w:ascii="宋体" w:hAnsi="宋体"/>
                <w:bCs/>
                <w:kern w:val="2"/>
                <w:sz w:val="24"/>
                <w:szCs w:val="24"/>
              </w:rPr>
            </w:pPr>
            <w:proofErr w:type="gramStart"/>
            <w:r>
              <w:rPr>
                <w:rFonts w:ascii="宋体" w:hAnsi="宋体" w:hint="eastAsia"/>
                <w:bCs/>
                <w:kern w:val="2"/>
                <w:sz w:val="24"/>
                <w:szCs w:val="24"/>
              </w:rPr>
              <w:t>上海新仪</w:t>
            </w:r>
            <w:proofErr w:type="gramEnd"/>
          </w:p>
        </w:tc>
        <w:tc>
          <w:tcPr>
            <w:tcW w:w="4261" w:type="dxa"/>
            <w:vAlign w:val="center"/>
          </w:tcPr>
          <w:p w:rsidR="00476BF1" w:rsidRDefault="00F64E88">
            <w:pPr>
              <w:pStyle w:val="10"/>
              <w:spacing w:line="400" w:lineRule="exact"/>
              <w:jc w:val="center"/>
              <w:rPr>
                <w:rFonts w:ascii="宋体" w:hAnsi="宋体"/>
                <w:bCs/>
                <w:sz w:val="24"/>
                <w:szCs w:val="24"/>
              </w:rPr>
            </w:pPr>
            <w:r>
              <w:rPr>
                <w:rFonts w:ascii="宋体" w:hAnsi="宋体" w:hint="eastAsia"/>
                <w:bCs/>
                <w:sz w:val="24"/>
                <w:szCs w:val="24"/>
              </w:rPr>
              <w:t>TANK40</w:t>
            </w:r>
          </w:p>
        </w:tc>
      </w:tr>
      <w:tr w:rsidR="00476BF1">
        <w:tc>
          <w:tcPr>
            <w:tcW w:w="4261" w:type="dxa"/>
            <w:vAlign w:val="center"/>
          </w:tcPr>
          <w:p w:rsidR="00476BF1" w:rsidRDefault="00F64E88">
            <w:pPr>
              <w:pStyle w:val="10"/>
              <w:spacing w:after="0" w:line="400" w:lineRule="exact"/>
              <w:jc w:val="center"/>
              <w:rPr>
                <w:rFonts w:ascii="宋体" w:hAnsi="宋体"/>
                <w:bCs/>
                <w:kern w:val="2"/>
                <w:sz w:val="24"/>
                <w:szCs w:val="24"/>
              </w:rPr>
            </w:pPr>
            <w:r>
              <w:rPr>
                <w:rFonts w:ascii="宋体" w:hAnsi="宋体" w:hint="eastAsia"/>
                <w:bCs/>
                <w:kern w:val="2"/>
                <w:sz w:val="24"/>
                <w:szCs w:val="24"/>
              </w:rPr>
              <w:lastRenderedPageBreak/>
              <w:t>上海</w:t>
            </w:r>
            <w:proofErr w:type="gramStart"/>
            <w:r>
              <w:rPr>
                <w:rFonts w:ascii="宋体" w:hAnsi="宋体" w:hint="eastAsia"/>
                <w:bCs/>
                <w:kern w:val="2"/>
                <w:sz w:val="24"/>
                <w:szCs w:val="24"/>
              </w:rPr>
              <w:t>屹</w:t>
            </w:r>
            <w:proofErr w:type="gramEnd"/>
            <w:r>
              <w:rPr>
                <w:rFonts w:ascii="宋体" w:hAnsi="宋体" w:hint="eastAsia"/>
                <w:bCs/>
                <w:kern w:val="2"/>
                <w:sz w:val="24"/>
                <w:szCs w:val="24"/>
              </w:rPr>
              <w:t>尧</w:t>
            </w:r>
          </w:p>
        </w:tc>
        <w:tc>
          <w:tcPr>
            <w:tcW w:w="4261" w:type="dxa"/>
            <w:vAlign w:val="center"/>
          </w:tcPr>
          <w:p w:rsidR="00476BF1" w:rsidRDefault="00F64E88">
            <w:pPr>
              <w:pStyle w:val="10"/>
              <w:spacing w:line="400" w:lineRule="exact"/>
              <w:jc w:val="center"/>
              <w:rPr>
                <w:rFonts w:ascii="宋体" w:hAnsi="宋体"/>
                <w:bCs/>
                <w:sz w:val="24"/>
                <w:szCs w:val="24"/>
              </w:rPr>
            </w:pPr>
            <w:r>
              <w:rPr>
                <w:rFonts w:ascii="宋体" w:hAnsi="宋体" w:hint="eastAsia"/>
                <w:bCs/>
                <w:sz w:val="24"/>
                <w:szCs w:val="24"/>
              </w:rPr>
              <w:t>M3</w:t>
            </w:r>
          </w:p>
        </w:tc>
      </w:tr>
    </w:tbl>
    <w:p w:rsidR="00476BF1" w:rsidRDefault="00476BF1">
      <w:pPr>
        <w:pStyle w:val="10"/>
        <w:spacing w:after="0" w:line="400" w:lineRule="exact"/>
        <w:rPr>
          <w:rFonts w:ascii="宋体" w:hAnsi="宋体"/>
          <w:bCs/>
          <w:kern w:val="2"/>
          <w:sz w:val="24"/>
          <w:szCs w:val="24"/>
        </w:rPr>
      </w:pPr>
    </w:p>
    <w:p w:rsidR="00476BF1" w:rsidRDefault="00F64E88">
      <w:pPr>
        <w:pStyle w:val="10"/>
        <w:spacing w:after="0" w:line="400" w:lineRule="exact"/>
        <w:rPr>
          <w:rFonts w:ascii="宋体" w:hAnsi="宋体"/>
          <w:b/>
          <w:kern w:val="2"/>
          <w:sz w:val="24"/>
          <w:szCs w:val="24"/>
        </w:rPr>
      </w:pPr>
      <w:r>
        <w:rPr>
          <w:rFonts w:ascii="宋体" w:hAnsi="宋体" w:hint="eastAsia"/>
          <w:b/>
          <w:kern w:val="2"/>
          <w:sz w:val="24"/>
          <w:szCs w:val="24"/>
        </w:rPr>
        <w:t>二、主要参数</w:t>
      </w:r>
    </w:p>
    <w:tbl>
      <w:tblPr>
        <w:tblStyle w:val="a9"/>
        <w:tblW w:w="4998" w:type="pct"/>
        <w:jc w:val="center"/>
        <w:tblLook w:val="04A0" w:firstRow="1" w:lastRow="0" w:firstColumn="1" w:lastColumn="0" w:noHBand="0" w:noVBand="1"/>
      </w:tblPr>
      <w:tblGrid>
        <w:gridCol w:w="1680"/>
        <w:gridCol w:w="1951"/>
        <w:gridCol w:w="4888"/>
      </w:tblGrid>
      <w:tr w:rsidR="00476BF1">
        <w:trPr>
          <w:jc w:val="center"/>
        </w:trPr>
        <w:tc>
          <w:tcPr>
            <w:tcW w:w="986" w:type="pct"/>
            <w:vAlign w:val="center"/>
          </w:tcPr>
          <w:p w:rsidR="00476BF1" w:rsidRDefault="00F64E88">
            <w:pPr>
              <w:spacing w:line="360" w:lineRule="auto"/>
              <w:jc w:val="center"/>
              <w:rPr>
                <w:rFonts w:ascii="宋体" w:hAnsi="宋体" w:cs="宋体"/>
                <w:sz w:val="22"/>
              </w:rPr>
            </w:pPr>
            <w:r>
              <w:rPr>
                <w:rFonts w:ascii="宋体" w:hAnsi="宋体" w:cs="宋体" w:hint="eastAsia"/>
                <w:b/>
                <w:kern w:val="0"/>
                <w:sz w:val="22"/>
              </w:rPr>
              <w:t>类别</w:t>
            </w:r>
          </w:p>
        </w:tc>
        <w:tc>
          <w:tcPr>
            <w:tcW w:w="1145" w:type="pct"/>
            <w:vAlign w:val="center"/>
          </w:tcPr>
          <w:p w:rsidR="00476BF1" w:rsidRDefault="00F64E88">
            <w:pPr>
              <w:pStyle w:val="10"/>
              <w:spacing w:after="0" w:line="360" w:lineRule="auto"/>
              <w:jc w:val="center"/>
              <w:rPr>
                <w:rFonts w:ascii="宋体" w:hAnsi="宋体"/>
                <w:b/>
              </w:rPr>
            </w:pPr>
            <w:r>
              <w:rPr>
                <w:rFonts w:ascii="宋体" w:hAnsi="宋体" w:hint="eastAsia"/>
                <w:b/>
              </w:rPr>
              <w:t>构造</w:t>
            </w:r>
          </w:p>
        </w:tc>
        <w:tc>
          <w:tcPr>
            <w:tcW w:w="2868" w:type="pct"/>
            <w:vAlign w:val="center"/>
          </w:tcPr>
          <w:p w:rsidR="00476BF1" w:rsidRDefault="00F64E88">
            <w:pPr>
              <w:pStyle w:val="10"/>
              <w:spacing w:after="0" w:line="240" w:lineRule="auto"/>
              <w:jc w:val="center"/>
              <w:rPr>
                <w:rFonts w:ascii="宋体" w:hAnsi="宋体"/>
                <w:b/>
                <w:sz w:val="24"/>
              </w:rPr>
            </w:pPr>
            <w:r>
              <w:rPr>
                <w:rFonts w:ascii="宋体" w:hAnsi="宋体" w:hint="eastAsia"/>
                <w:b/>
                <w:kern w:val="2"/>
                <w:sz w:val="21"/>
              </w:rPr>
              <w:t>详细技术参数</w:t>
            </w:r>
          </w:p>
        </w:tc>
      </w:tr>
      <w:tr w:rsidR="00476BF1">
        <w:trPr>
          <w:jc w:val="center"/>
        </w:trPr>
        <w:tc>
          <w:tcPr>
            <w:tcW w:w="986" w:type="pct"/>
            <w:vMerge w:val="restart"/>
            <w:vAlign w:val="center"/>
          </w:tcPr>
          <w:p w:rsidR="00476BF1" w:rsidRDefault="00F64E88">
            <w:pPr>
              <w:spacing w:line="360" w:lineRule="auto"/>
              <w:jc w:val="center"/>
              <w:rPr>
                <w:rFonts w:ascii="宋体" w:hAnsi="宋体" w:cs="宋体"/>
                <w:sz w:val="22"/>
              </w:rPr>
            </w:pPr>
            <w:r>
              <w:rPr>
                <w:rFonts w:ascii="宋体" w:hAnsi="宋体" w:cs="宋体" w:hint="eastAsia"/>
                <w:sz w:val="22"/>
              </w:rPr>
              <w:t>设备主要技术参数</w:t>
            </w:r>
          </w:p>
        </w:tc>
        <w:tc>
          <w:tcPr>
            <w:tcW w:w="1145" w:type="pct"/>
          </w:tcPr>
          <w:p w:rsidR="00476BF1" w:rsidRDefault="00F64E88">
            <w:pPr>
              <w:spacing w:line="360" w:lineRule="auto"/>
              <w:jc w:val="center"/>
              <w:rPr>
                <w:rFonts w:ascii="宋体" w:hAnsi="宋体" w:cs="宋体"/>
                <w:sz w:val="22"/>
              </w:rPr>
            </w:pPr>
            <w:r>
              <w:rPr>
                <w:rFonts w:ascii="宋体" w:hAnsi="宋体" w:cs="宋体"/>
                <w:sz w:val="22"/>
              </w:rPr>
              <w:t>消解罐容积</w:t>
            </w:r>
          </w:p>
        </w:tc>
        <w:tc>
          <w:tcPr>
            <w:tcW w:w="2868" w:type="pct"/>
          </w:tcPr>
          <w:p w:rsidR="00476BF1" w:rsidRDefault="00F64E88">
            <w:pPr>
              <w:spacing w:line="360" w:lineRule="auto"/>
              <w:jc w:val="center"/>
              <w:rPr>
                <w:rFonts w:ascii="宋体" w:hAnsi="宋体" w:cs="宋体"/>
                <w:sz w:val="22"/>
              </w:rPr>
            </w:pPr>
            <w:r>
              <w:rPr>
                <w:rFonts w:ascii="宋体" w:hAnsi="宋体" w:cs="宋体" w:hint="eastAsia"/>
                <w:sz w:val="22"/>
              </w:rPr>
              <w:t>≥</w:t>
            </w:r>
            <w:r>
              <w:rPr>
                <w:rFonts w:ascii="宋体" w:hAnsi="宋体" w:cs="宋体" w:hint="eastAsia"/>
                <w:sz w:val="22"/>
              </w:rPr>
              <w:t>50</w:t>
            </w:r>
            <w:r>
              <w:rPr>
                <w:rFonts w:ascii="宋体" w:hAnsi="宋体" w:cs="宋体"/>
                <w:sz w:val="22"/>
              </w:rPr>
              <w:t>ml</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压力控制方式</w:t>
            </w:r>
          </w:p>
        </w:tc>
        <w:tc>
          <w:tcPr>
            <w:tcW w:w="2868" w:type="pct"/>
          </w:tcPr>
          <w:p w:rsidR="00476BF1" w:rsidRDefault="00F64E88">
            <w:pPr>
              <w:spacing w:line="360" w:lineRule="auto"/>
              <w:jc w:val="center"/>
              <w:rPr>
                <w:rFonts w:ascii="宋体" w:hAnsi="宋体" w:cs="宋体"/>
                <w:sz w:val="22"/>
              </w:rPr>
            </w:pPr>
            <w:r>
              <w:rPr>
                <w:rFonts w:ascii="宋体" w:hAnsi="宋体" w:cs="宋体"/>
                <w:sz w:val="22"/>
              </w:rPr>
              <w:t>扫描</w:t>
            </w:r>
            <w:r>
              <w:rPr>
                <w:rFonts w:ascii="宋体" w:hAnsi="宋体" w:cs="宋体" w:hint="eastAsia"/>
                <w:sz w:val="22"/>
              </w:rPr>
              <w:t>/</w:t>
            </w:r>
            <w:proofErr w:type="gramStart"/>
            <w:r>
              <w:rPr>
                <w:rFonts w:ascii="宋体" w:hAnsi="宋体" w:cs="宋体" w:hint="eastAsia"/>
                <w:sz w:val="22"/>
              </w:rPr>
              <w:t>全罐</w:t>
            </w:r>
            <w:r>
              <w:rPr>
                <w:rFonts w:ascii="宋体" w:hAnsi="宋体" w:cs="宋体"/>
                <w:sz w:val="22"/>
              </w:rPr>
              <w:t>控压</w:t>
            </w:r>
            <w:proofErr w:type="gramEnd"/>
            <w:r>
              <w:rPr>
                <w:rFonts w:ascii="宋体" w:hAnsi="宋体" w:cs="宋体" w:hint="eastAsia"/>
                <w:sz w:val="22"/>
              </w:rPr>
              <w:t>/</w:t>
            </w:r>
            <w:r>
              <w:rPr>
                <w:rFonts w:ascii="宋体" w:hAnsi="宋体" w:cs="宋体" w:hint="eastAsia"/>
                <w:sz w:val="22"/>
              </w:rPr>
              <w:t>超压释放</w:t>
            </w:r>
            <w:r>
              <w:rPr>
                <w:rFonts w:ascii="宋体" w:hAnsi="宋体" w:cs="宋体" w:hint="eastAsia"/>
                <w:sz w:val="22"/>
              </w:rPr>
              <w:t>技术</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温度控制方式</w:t>
            </w:r>
          </w:p>
        </w:tc>
        <w:tc>
          <w:tcPr>
            <w:tcW w:w="2868" w:type="pct"/>
          </w:tcPr>
          <w:p w:rsidR="00476BF1" w:rsidRDefault="00F64E88">
            <w:pPr>
              <w:spacing w:line="360" w:lineRule="auto"/>
              <w:jc w:val="center"/>
              <w:rPr>
                <w:rFonts w:ascii="宋体" w:hAnsi="宋体" w:cs="宋体"/>
                <w:sz w:val="22"/>
              </w:rPr>
            </w:pPr>
            <w:r>
              <w:rPr>
                <w:rFonts w:ascii="宋体" w:hAnsi="宋体" w:cs="宋体" w:hint="eastAsia"/>
                <w:sz w:val="22"/>
              </w:rPr>
              <w:t>红外测</w:t>
            </w:r>
            <w:r>
              <w:rPr>
                <w:rFonts w:ascii="宋体" w:hAnsi="宋体" w:cs="宋体" w:hint="eastAsia"/>
                <w:sz w:val="22"/>
              </w:rPr>
              <w:t>/</w:t>
            </w:r>
            <w:r>
              <w:rPr>
                <w:rFonts w:ascii="宋体" w:hAnsi="宋体" w:cs="宋体" w:hint="eastAsia"/>
                <w:sz w:val="22"/>
              </w:rPr>
              <w:t>控</w:t>
            </w:r>
            <w:r>
              <w:rPr>
                <w:rFonts w:ascii="宋体" w:hAnsi="宋体" w:cs="宋体" w:hint="eastAsia"/>
                <w:sz w:val="22"/>
              </w:rPr>
              <w:t>温技术</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样品批处理量</w:t>
            </w:r>
          </w:p>
        </w:tc>
        <w:tc>
          <w:tcPr>
            <w:tcW w:w="2868" w:type="pct"/>
          </w:tcPr>
          <w:p w:rsidR="00476BF1" w:rsidRDefault="00F64E88">
            <w:pPr>
              <w:spacing w:line="360" w:lineRule="auto"/>
              <w:jc w:val="center"/>
              <w:rPr>
                <w:rFonts w:ascii="宋体" w:hAnsi="宋体" w:cs="宋体"/>
                <w:sz w:val="22"/>
              </w:rPr>
            </w:pPr>
            <w:r>
              <w:rPr>
                <w:rFonts w:ascii="宋体" w:hAnsi="宋体" w:cs="宋体" w:hint="eastAsia"/>
                <w:sz w:val="22"/>
              </w:rPr>
              <w:t>≥</w:t>
            </w:r>
            <w:r>
              <w:rPr>
                <w:rFonts w:ascii="宋体" w:hAnsi="宋体" w:cs="宋体" w:hint="eastAsia"/>
                <w:sz w:val="22"/>
              </w:rPr>
              <w:t>16</w:t>
            </w:r>
            <w:r>
              <w:rPr>
                <w:rFonts w:ascii="宋体" w:hAnsi="宋体" w:cs="宋体"/>
                <w:sz w:val="22"/>
              </w:rPr>
              <w:t>罐</w:t>
            </w:r>
          </w:p>
        </w:tc>
      </w:tr>
      <w:tr w:rsidR="00476BF1">
        <w:trPr>
          <w:trHeight w:val="251"/>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罐体材质</w:t>
            </w:r>
          </w:p>
        </w:tc>
        <w:tc>
          <w:tcPr>
            <w:tcW w:w="2868" w:type="pct"/>
          </w:tcPr>
          <w:p w:rsidR="00476BF1" w:rsidRDefault="00F64E88">
            <w:pPr>
              <w:spacing w:line="360" w:lineRule="auto"/>
              <w:jc w:val="left"/>
              <w:rPr>
                <w:rFonts w:ascii="宋体" w:hAnsi="宋体" w:cs="宋体"/>
                <w:sz w:val="22"/>
              </w:rPr>
            </w:pPr>
            <w:r>
              <w:rPr>
                <w:rFonts w:ascii="宋体" w:hAnsi="宋体" w:cs="宋体"/>
                <w:sz w:val="22"/>
              </w:rPr>
              <w:t>消解内罐：进口</w:t>
            </w:r>
            <w:r>
              <w:rPr>
                <w:rFonts w:ascii="宋体" w:hAnsi="宋体" w:cs="宋体"/>
                <w:sz w:val="22"/>
              </w:rPr>
              <w:t>TFM</w:t>
            </w:r>
            <w:r>
              <w:rPr>
                <w:rFonts w:ascii="宋体" w:hAnsi="宋体" w:cs="宋体" w:hint="eastAsia"/>
                <w:sz w:val="22"/>
              </w:rPr>
              <w:t>或以上材质</w:t>
            </w:r>
            <w:r>
              <w:rPr>
                <w:rFonts w:ascii="宋体" w:hAnsi="宋体" w:cs="宋体" w:hint="eastAsia"/>
                <w:sz w:val="22"/>
              </w:rPr>
              <w:t xml:space="preserve">                         </w:t>
            </w:r>
            <w:r>
              <w:rPr>
                <w:rFonts w:ascii="宋体" w:hAnsi="宋体" w:cs="宋体"/>
                <w:sz w:val="22"/>
              </w:rPr>
              <w:t>保护外罐：进口</w:t>
            </w:r>
            <w:r>
              <w:rPr>
                <w:rFonts w:ascii="宋体" w:hAnsi="宋体" w:cs="宋体"/>
                <w:sz w:val="22"/>
              </w:rPr>
              <w:t>PEEK</w:t>
            </w:r>
            <w:r>
              <w:rPr>
                <w:rFonts w:ascii="宋体" w:hAnsi="宋体" w:cs="宋体"/>
                <w:sz w:val="22"/>
              </w:rPr>
              <w:t>混玻纤</w:t>
            </w:r>
            <w:r>
              <w:rPr>
                <w:rFonts w:ascii="宋体" w:hAnsi="宋体" w:cs="宋体" w:hint="eastAsia"/>
                <w:sz w:val="22"/>
              </w:rPr>
              <w:t>/</w:t>
            </w:r>
            <w:r>
              <w:rPr>
                <w:rFonts w:ascii="宋体" w:hAnsi="宋体" w:cs="宋体" w:hint="eastAsia"/>
                <w:sz w:val="22"/>
              </w:rPr>
              <w:t>进口宇航符合纤维材质或以上材质</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proofErr w:type="gramStart"/>
            <w:r>
              <w:rPr>
                <w:rFonts w:ascii="宋体" w:hAnsi="宋体" w:cs="宋体"/>
                <w:sz w:val="22"/>
              </w:rPr>
              <w:t>控压范围</w:t>
            </w:r>
            <w:proofErr w:type="gramEnd"/>
          </w:p>
        </w:tc>
        <w:tc>
          <w:tcPr>
            <w:tcW w:w="2868" w:type="pct"/>
          </w:tcPr>
          <w:p w:rsidR="00476BF1" w:rsidRDefault="00F64E88">
            <w:pPr>
              <w:spacing w:line="360" w:lineRule="auto"/>
              <w:jc w:val="center"/>
              <w:rPr>
                <w:rFonts w:ascii="宋体" w:hAnsi="宋体" w:cs="宋体"/>
                <w:sz w:val="22"/>
              </w:rPr>
            </w:pPr>
            <w:r>
              <w:rPr>
                <w:rFonts w:ascii="宋体" w:hAnsi="宋体" w:cs="宋体"/>
                <w:sz w:val="22"/>
              </w:rPr>
              <w:t>0-1</w:t>
            </w:r>
            <w:r>
              <w:rPr>
                <w:rFonts w:ascii="宋体" w:hAnsi="宋体" w:cs="宋体" w:hint="eastAsia"/>
                <w:sz w:val="22"/>
              </w:rPr>
              <w:t>5</w:t>
            </w:r>
            <w:r>
              <w:rPr>
                <w:rFonts w:ascii="宋体" w:hAnsi="宋体" w:cs="宋体"/>
                <w:sz w:val="22"/>
              </w:rPr>
              <w:t>MPa(0-100kg/cm</w:t>
            </w:r>
            <w:r>
              <w:rPr>
                <w:rFonts w:ascii="宋体" w:hAnsi="宋体" w:cs="宋体"/>
                <w:sz w:val="28"/>
                <w:szCs w:val="28"/>
                <w:vertAlign w:val="superscript"/>
              </w:rPr>
              <w:t>2</w:t>
            </w:r>
            <w:r>
              <w:rPr>
                <w:rFonts w:ascii="宋体" w:hAnsi="宋体" w:cs="宋体"/>
                <w:sz w:val="22"/>
              </w:rPr>
              <w:t>)</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压</w:t>
            </w:r>
            <w:r>
              <w:rPr>
                <w:rFonts w:ascii="宋体" w:hAnsi="宋体" w:cs="宋体" w:hint="eastAsia"/>
                <w:sz w:val="22"/>
              </w:rPr>
              <w:t>力</w:t>
            </w:r>
            <w:r>
              <w:rPr>
                <w:rFonts w:ascii="宋体" w:hAnsi="宋体" w:cs="宋体"/>
                <w:sz w:val="22"/>
              </w:rPr>
              <w:t>控制精度</w:t>
            </w:r>
          </w:p>
        </w:tc>
        <w:tc>
          <w:tcPr>
            <w:tcW w:w="2868" w:type="pct"/>
          </w:tcPr>
          <w:p w:rsidR="00476BF1" w:rsidRDefault="00F64E88">
            <w:pPr>
              <w:spacing w:line="360" w:lineRule="auto"/>
              <w:jc w:val="center"/>
              <w:rPr>
                <w:rFonts w:ascii="宋体" w:hAnsi="宋体" w:cs="宋体"/>
                <w:sz w:val="22"/>
              </w:rPr>
            </w:pPr>
            <w:r>
              <w:rPr>
                <w:rFonts w:ascii="宋体" w:hAnsi="宋体" w:cs="宋体"/>
                <w:sz w:val="22"/>
              </w:rPr>
              <w:t>±0.01MPa(0.1</w:t>
            </w:r>
            <w:r>
              <w:rPr>
                <w:rFonts w:ascii="宋体" w:hAnsi="宋体" w:cs="宋体" w:hint="eastAsia"/>
                <w:sz w:val="22"/>
              </w:rPr>
              <w:t>k</w:t>
            </w:r>
            <w:r>
              <w:rPr>
                <w:rFonts w:ascii="宋体" w:hAnsi="宋体" w:cs="宋体"/>
                <w:sz w:val="22"/>
              </w:rPr>
              <w:t>g/cm</w:t>
            </w:r>
            <w:r>
              <w:rPr>
                <w:rFonts w:ascii="宋体" w:hAnsi="宋体" w:cs="宋体"/>
                <w:sz w:val="28"/>
                <w:szCs w:val="28"/>
                <w:vertAlign w:val="superscript"/>
              </w:rPr>
              <w:t>2</w:t>
            </w:r>
            <w:r>
              <w:rPr>
                <w:rFonts w:ascii="宋体" w:hAnsi="宋体" w:cs="宋体"/>
                <w:sz w:val="22"/>
              </w:rPr>
              <w:t>)</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最高工作温度</w:t>
            </w:r>
          </w:p>
        </w:tc>
        <w:tc>
          <w:tcPr>
            <w:tcW w:w="2868" w:type="pct"/>
          </w:tcPr>
          <w:p w:rsidR="00476BF1" w:rsidRDefault="00F64E88">
            <w:pPr>
              <w:spacing w:line="360" w:lineRule="auto"/>
              <w:jc w:val="center"/>
              <w:rPr>
                <w:rFonts w:ascii="宋体" w:hAnsi="宋体" w:cs="宋体"/>
                <w:sz w:val="22"/>
              </w:rPr>
            </w:pPr>
            <w:r>
              <w:rPr>
                <w:rFonts w:ascii="宋体" w:hAnsi="宋体" w:cs="宋体"/>
                <w:sz w:val="22"/>
              </w:rPr>
              <w:t>250℃</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温度控制精度</w:t>
            </w:r>
          </w:p>
        </w:tc>
        <w:tc>
          <w:tcPr>
            <w:tcW w:w="2868" w:type="pct"/>
          </w:tcPr>
          <w:p w:rsidR="00476BF1" w:rsidRDefault="00F64E88">
            <w:pPr>
              <w:spacing w:line="360" w:lineRule="auto"/>
              <w:jc w:val="center"/>
              <w:rPr>
                <w:rFonts w:ascii="宋体" w:hAnsi="宋体" w:cs="宋体"/>
                <w:sz w:val="22"/>
              </w:rPr>
            </w:pPr>
            <w:r>
              <w:rPr>
                <w:rFonts w:ascii="宋体" w:hAnsi="宋体" w:cs="宋体"/>
                <w:sz w:val="22"/>
              </w:rPr>
              <w:t>±0.</w:t>
            </w:r>
            <w:r>
              <w:rPr>
                <w:rFonts w:ascii="宋体" w:hAnsi="宋体" w:cs="宋体" w:hint="eastAsia"/>
                <w:sz w:val="22"/>
              </w:rPr>
              <w:t>1</w:t>
            </w:r>
            <w:r>
              <w:rPr>
                <w:rFonts w:ascii="宋体" w:hAnsi="宋体" w:cs="宋体"/>
                <w:sz w:val="22"/>
              </w:rPr>
              <w:t>℃</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proofErr w:type="gramStart"/>
            <w:r>
              <w:rPr>
                <w:rFonts w:ascii="宋体" w:hAnsi="宋体" w:cs="宋体"/>
                <w:sz w:val="22"/>
              </w:rPr>
              <w:t>内罐极限</w:t>
            </w:r>
            <w:proofErr w:type="gramEnd"/>
            <w:r>
              <w:rPr>
                <w:rFonts w:ascii="宋体" w:hAnsi="宋体" w:cs="宋体"/>
                <w:sz w:val="22"/>
              </w:rPr>
              <w:t>耐温</w:t>
            </w:r>
          </w:p>
        </w:tc>
        <w:tc>
          <w:tcPr>
            <w:tcW w:w="2868" w:type="pct"/>
          </w:tcPr>
          <w:p w:rsidR="00476BF1" w:rsidRDefault="00F64E88">
            <w:pPr>
              <w:spacing w:line="360" w:lineRule="auto"/>
              <w:jc w:val="center"/>
              <w:rPr>
                <w:rFonts w:ascii="宋体" w:hAnsi="宋体" w:cs="宋体"/>
                <w:sz w:val="22"/>
              </w:rPr>
            </w:pPr>
            <w:r>
              <w:rPr>
                <w:rFonts w:ascii="宋体" w:hAnsi="宋体" w:cs="宋体" w:hint="eastAsia"/>
                <w:sz w:val="22"/>
              </w:rPr>
              <w:t>≥</w:t>
            </w:r>
            <w:r>
              <w:rPr>
                <w:rFonts w:ascii="宋体" w:hAnsi="宋体" w:cs="宋体"/>
                <w:sz w:val="22"/>
              </w:rPr>
              <w:t>300℃</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微波功率</w:t>
            </w:r>
          </w:p>
        </w:tc>
        <w:tc>
          <w:tcPr>
            <w:tcW w:w="2868" w:type="pct"/>
          </w:tcPr>
          <w:p w:rsidR="00476BF1" w:rsidRDefault="00F64E88">
            <w:pPr>
              <w:spacing w:line="360" w:lineRule="auto"/>
              <w:jc w:val="center"/>
              <w:rPr>
                <w:rFonts w:ascii="宋体" w:hAnsi="宋体" w:cs="宋体"/>
                <w:sz w:val="22"/>
              </w:rPr>
            </w:pPr>
            <w:r>
              <w:rPr>
                <w:rFonts w:ascii="宋体" w:hAnsi="宋体" w:cs="宋体" w:hint="eastAsia"/>
                <w:sz w:val="22"/>
              </w:rPr>
              <w:t>≥</w:t>
            </w:r>
            <w:r>
              <w:rPr>
                <w:rFonts w:ascii="宋体" w:hAnsi="宋体" w:cs="宋体" w:hint="eastAsia"/>
                <w:sz w:val="22"/>
              </w:rPr>
              <w:t>1000W</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微</w:t>
            </w:r>
            <w:r>
              <w:rPr>
                <w:rFonts w:ascii="宋体" w:hAnsi="宋体" w:cs="宋体" w:hint="eastAsia"/>
                <w:sz w:val="22"/>
              </w:rPr>
              <w:t>波</w:t>
            </w:r>
            <w:r>
              <w:rPr>
                <w:rFonts w:ascii="宋体" w:hAnsi="宋体" w:cs="宋体"/>
                <w:sz w:val="22"/>
              </w:rPr>
              <w:t>频率</w:t>
            </w:r>
          </w:p>
        </w:tc>
        <w:tc>
          <w:tcPr>
            <w:tcW w:w="2868" w:type="pct"/>
          </w:tcPr>
          <w:p w:rsidR="00476BF1" w:rsidRDefault="00F64E88">
            <w:pPr>
              <w:spacing w:line="360" w:lineRule="auto"/>
              <w:jc w:val="center"/>
              <w:rPr>
                <w:rFonts w:ascii="宋体" w:hAnsi="宋体" w:cs="宋体"/>
                <w:sz w:val="22"/>
              </w:rPr>
            </w:pPr>
            <w:r>
              <w:rPr>
                <w:rFonts w:ascii="宋体" w:hAnsi="宋体" w:cs="宋体"/>
                <w:sz w:val="22"/>
              </w:rPr>
              <w:t>2450MHz</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排风机</w:t>
            </w:r>
          </w:p>
        </w:tc>
        <w:tc>
          <w:tcPr>
            <w:tcW w:w="2868" w:type="pct"/>
          </w:tcPr>
          <w:p w:rsidR="00476BF1" w:rsidRDefault="00F64E88">
            <w:pPr>
              <w:spacing w:line="360" w:lineRule="auto"/>
              <w:jc w:val="center"/>
              <w:rPr>
                <w:rFonts w:ascii="宋体" w:hAnsi="宋体" w:cs="宋体"/>
                <w:sz w:val="22"/>
              </w:rPr>
            </w:pPr>
            <w:r>
              <w:rPr>
                <w:rFonts w:ascii="宋体" w:hAnsi="宋体" w:cs="宋体"/>
                <w:sz w:val="22"/>
              </w:rPr>
              <w:t>大风量风机，排风量</w:t>
            </w:r>
            <w:r>
              <w:rPr>
                <w:rFonts w:ascii="宋体" w:hAnsi="宋体" w:cs="宋体"/>
                <w:sz w:val="22"/>
              </w:rPr>
              <w:t>&gt;5m</w:t>
            </w:r>
            <w:r>
              <w:rPr>
                <w:rFonts w:ascii="宋体" w:hAnsi="宋体" w:cs="宋体"/>
                <w:sz w:val="28"/>
                <w:szCs w:val="28"/>
                <w:vertAlign w:val="superscript"/>
              </w:rPr>
              <w:t>3</w:t>
            </w:r>
            <w:r>
              <w:rPr>
                <w:rFonts w:ascii="宋体" w:hAnsi="宋体" w:cs="宋体"/>
                <w:sz w:val="22"/>
              </w:rPr>
              <w:t>/min</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转盘旋转方式</w:t>
            </w:r>
          </w:p>
        </w:tc>
        <w:tc>
          <w:tcPr>
            <w:tcW w:w="2868" w:type="pct"/>
          </w:tcPr>
          <w:p w:rsidR="00476BF1" w:rsidRDefault="00F64E88">
            <w:pPr>
              <w:spacing w:line="360" w:lineRule="auto"/>
              <w:jc w:val="center"/>
              <w:rPr>
                <w:rFonts w:ascii="宋体" w:hAnsi="宋体" w:cs="宋体"/>
                <w:sz w:val="22"/>
              </w:rPr>
            </w:pPr>
            <w:r>
              <w:rPr>
                <w:rFonts w:ascii="宋体" w:hAnsi="宋体" w:cs="宋体"/>
                <w:sz w:val="22"/>
              </w:rPr>
              <w:t>360°</w:t>
            </w:r>
            <w:r>
              <w:rPr>
                <w:rFonts w:ascii="宋体" w:hAnsi="宋体" w:cs="宋体"/>
                <w:sz w:val="22"/>
              </w:rPr>
              <w:t>连续旋转</w:t>
            </w:r>
          </w:p>
        </w:tc>
      </w:tr>
      <w:tr w:rsidR="00476BF1">
        <w:trPr>
          <w:trHeight w:val="374"/>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sz w:val="22"/>
              </w:rPr>
              <w:t>微波泄漏</w:t>
            </w:r>
          </w:p>
        </w:tc>
        <w:tc>
          <w:tcPr>
            <w:tcW w:w="2868" w:type="pct"/>
          </w:tcPr>
          <w:p w:rsidR="00476BF1" w:rsidRDefault="00F64E88">
            <w:pPr>
              <w:spacing w:line="360" w:lineRule="auto"/>
              <w:jc w:val="center"/>
              <w:rPr>
                <w:rFonts w:ascii="宋体" w:hAnsi="宋体" w:cs="宋体"/>
                <w:sz w:val="22"/>
              </w:rPr>
            </w:pPr>
            <w:r>
              <w:rPr>
                <w:rFonts w:ascii="宋体" w:hAnsi="宋体" w:cs="宋体"/>
                <w:sz w:val="22"/>
              </w:rPr>
              <w:t>&lt;5mw/cm</w:t>
            </w:r>
            <w:r>
              <w:rPr>
                <w:rFonts w:ascii="宋体" w:hAnsi="宋体" w:cs="宋体"/>
                <w:sz w:val="28"/>
                <w:szCs w:val="28"/>
                <w:vertAlign w:val="superscript"/>
              </w:rPr>
              <w:t>2</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rPr>
            </w:pPr>
            <w:r>
              <w:rPr>
                <w:rFonts w:ascii="宋体" w:hAnsi="宋体" w:cs="宋体" w:hint="eastAsia"/>
                <w:sz w:val="22"/>
              </w:rPr>
              <w:t>炉腔排风系统</w:t>
            </w:r>
          </w:p>
        </w:tc>
        <w:tc>
          <w:tcPr>
            <w:tcW w:w="2868" w:type="pct"/>
          </w:tcPr>
          <w:p w:rsidR="00476BF1" w:rsidRDefault="00F64E88">
            <w:pPr>
              <w:spacing w:line="360" w:lineRule="auto"/>
              <w:jc w:val="center"/>
              <w:rPr>
                <w:rFonts w:ascii="宋体" w:hAnsi="宋体" w:cs="宋体"/>
                <w:sz w:val="22"/>
              </w:rPr>
            </w:pPr>
            <w:r>
              <w:rPr>
                <w:rFonts w:ascii="宋体" w:hAnsi="宋体" w:cs="宋体" w:hint="eastAsia"/>
                <w:sz w:val="22"/>
              </w:rPr>
              <w:t>大功率耐腐蚀风机</w:t>
            </w:r>
            <w:r>
              <w:rPr>
                <w:rFonts w:ascii="宋体" w:hAnsi="宋体" w:cs="宋体" w:hint="eastAsia"/>
                <w:sz w:val="22"/>
              </w:rPr>
              <w:t xml:space="preserve"> </w:t>
            </w:r>
            <w:r>
              <w:rPr>
                <w:rFonts w:ascii="宋体" w:hAnsi="宋体" w:cs="宋体" w:hint="eastAsia"/>
                <w:sz w:val="22"/>
              </w:rPr>
              <w:t>冷却至室温时间＜</w:t>
            </w:r>
            <w:r>
              <w:rPr>
                <w:rFonts w:ascii="宋体" w:hAnsi="宋体" w:cs="宋体" w:hint="eastAsia"/>
                <w:sz w:val="22"/>
              </w:rPr>
              <w:t>15</w:t>
            </w:r>
            <w:r>
              <w:rPr>
                <w:rFonts w:ascii="宋体" w:hAnsi="宋体" w:cs="宋体" w:hint="eastAsia"/>
                <w:sz w:val="22"/>
              </w:rPr>
              <w:t>分钟</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tcPr>
          <w:p w:rsidR="00476BF1" w:rsidRDefault="00F64E88">
            <w:pPr>
              <w:spacing w:line="360" w:lineRule="auto"/>
              <w:jc w:val="center"/>
              <w:rPr>
                <w:rFonts w:ascii="宋体" w:hAnsi="宋体" w:cs="宋体"/>
                <w:sz w:val="22"/>
                <w:szCs w:val="22"/>
              </w:rPr>
            </w:pPr>
            <w:r>
              <w:rPr>
                <w:rFonts w:ascii="宋体" w:hAnsi="宋体" w:cs="宋体" w:hint="eastAsia"/>
                <w:sz w:val="22"/>
              </w:rPr>
              <w:t>微波炉门</w:t>
            </w:r>
          </w:p>
        </w:tc>
        <w:tc>
          <w:tcPr>
            <w:tcW w:w="2868" w:type="pct"/>
          </w:tcPr>
          <w:p w:rsidR="00476BF1" w:rsidRDefault="00F64E88">
            <w:pPr>
              <w:spacing w:line="360" w:lineRule="auto"/>
              <w:jc w:val="left"/>
              <w:rPr>
                <w:rFonts w:asciiTheme="minorHAnsi" w:eastAsiaTheme="minorEastAsia" w:hAnsiTheme="minorHAnsi" w:cstheme="minorBidi"/>
                <w:szCs w:val="22"/>
              </w:rPr>
            </w:pPr>
            <w:r>
              <w:rPr>
                <w:rFonts w:hint="eastAsia"/>
              </w:rPr>
              <w:t>具有缓冲</w:t>
            </w:r>
            <w:r>
              <w:rPr>
                <w:rFonts w:hint="eastAsia"/>
              </w:rPr>
              <w:t>、</w:t>
            </w:r>
            <w:r>
              <w:rPr>
                <w:rFonts w:hint="eastAsia"/>
              </w:rPr>
              <w:t>异常自动急停</w:t>
            </w:r>
            <w:r>
              <w:rPr>
                <w:rFonts w:hint="eastAsia"/>
              </w:rPr>
              <w:t>、</w:t>
            </w:r>
            <w:r>
              <w:rPr>
                <w:rFonts w:hint="eastAsia"/>
              </w:rPr>
              <w:t>报警功能</w:t>
            </w:r>
            <w:r>
              <w:rPr>
                <w:rFonts w:hint="eastAsia"/>
              </w:rPr>
              <w:t>，</w:t>
            </w:r>
            <w:r>
              <w:rPr>
                <w:rFonts w:hint="eastAsia"/>
              </w:rPr>
              <w:t>炉门开启方式为侧开</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shd w:val="clear" w:color="auto" w:fill="auto"/>
          </w:tcPr>
          <w:p w:rsidR="00476BF1" w:rsidRDefault="00F64E88">
            <w:pPr>
              <w:spacing w:line="360" w:lineRule="auto"/>
              <w:jc w:val="center"/>
              <w:rPr>
                <w:rFonts w:ascii="宋体" w:hAnsi="宋体" w:cs="宋体"/>
                <w:sz w:val="22"/>
              </w:rPr>
            </w:pPr>
            <w:r>
              <w:rPr>
                <w:rFonts w:ascii="宋体" w:hAnsi="宋体" w:cs="宋体" w:hint="eastAsia"/>
                <w:sz w:val="22"/>
              </w:rPr>
              <w:t>微波炉腔</w:t>
            </w:r>
          </w:p>
        </w:tc>
        <w:tc>
          <w:tcPr>
            <w:tcW w:w="2868" w:type="pct"/>
            <w:shd w:val="clear" w:color="auto" w:fill="auto"/>
          </w:tcPr>
          <w:p w:rsidR="00476BF1" w:rsidRDefault="00F64E88">
            <w:pPr>
              <w:spacing w:line="360" w:lineRule="auto"/>
              <w:jc w:val="center"/>
              <w:rPr>
                <w:rFonts w:ascii="宋体" w:hAnsi="宋体" w:cs="宋体"/>
                <w:sz w:val="22"/>
              </w:rPr>
            </w:pPr>
            <w:r>
              <w:rPr>
                <w:rFonts w:ascii="宋体" w:hAnsi="宋体" w:cs="宋体" w:hint="eastAsia"/>
                <w:sz w:val="22"/>
              </w:rPr>
              <w:t>具有耐腐蚀涂层或设计</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shd w:val="clear" w:color="auto" w:fill="auto"/>
          </w:tcPr>
          <w:p w:rsidR="00476BF1" w:rsidRDefault="00F64E88">
            <w:pPr>
              <w:spacing w:line="360" w:lineRule="auto"/>
              <w:jc w:val="center"/>
              <w:rPr>
                <w:rFonts w:ascii="宋体" w:hAnsi="宋体" w:cs="宋体"/>
                <w:sz w:val="22"/>
              </w:rPr>
            </w:pPr>
            <w:r>
              <w:rPr>
                <w:rFonts w:ascii="宋体" w:hAnsi="宋体" w:cs="宋体" w:hint="eastAsia"/>
                <w:sz w:val="22"/>
              </w:rPr>
              <w:t>软件</w:t>
            </w:r>
          </w:p>
        </w:tc>
        <w:tc>
          <w:tcPr>
            <w:tcW w:w="2868" w:type="pct"/>
            <w:shd w:val="clear" w:color="auto" w:fill="auto"/>
          </w:tcPr>
          <w:p w:rsidR="00476BF1" w:rsidRDefault="00F64E88">
            <w:pPr>
              <w:spacing w:line="360" w:lineRule="auto"/>
              <w:jc w:val="center"/>
              <w:rPr>
                <w:rFonts w:eastAsiaTheme="minorEastAsia"/>
              </w:rPr>
            </w:pPr>
            <w:r>
              <w:rPr>
                <w:rFonts w:hint="eastAsia"/>
              </w:rPr>
              <w:t>内置</w:t>
            </w:r>
            <w:r>
              <w:rPr>
                <w:rFonts w:hint="eastAsia"/>
              </w:rPr>
              <w:t>SOP</w:t>
            </w:r>
            <w:r>
              <w:rPr>
                <w:rFonts w:hint="eastAsia"/>
              </w:rPr>
              <w:t>或方法库</w:t>
            </w:r>
          </w:p>
        </w:tc>
      </w:tr>
      <w:tr w:rsidR="00476BF1">
        <w:trPr>
          <w:jc w:val="center"/>
        </w:trPr>
        <w:tc>
          <w:tcPr>
            <w:tcW w:w="986" w:type="pct"/>
            <w:vMerge w:val="restart"/>
            <w:vAlign w:val="center"/>
          </w:tcPr>
          <w:p w:rsidR="00476BF1" w:rsidRDefault="00F64E88">
            <w:pPr>
              <w:spacing w:line="360" w:lineRule="auto"/>
              <w:jc w:val="center"/>
              <w:rPr>
                <w:rFonts w:ascii="宋体" w:hAnsi="宋体" w:cs="宋体"/>
                <w:sz w:val="22"/>
              </w:rPr>
            </w:pPr>
            <w:r>
              <w:rPr>
                <w:rFonts w:ascii="宋体" w:hAnsi="宋体" w:cs="宋体" w:hint="eastAsia"/>
                <w:sz w:val="22"/>
              </w:rPr>
              <w:t>设备配置及辅</w:t>
            </w:r>
            <w:r>
              <w:rPr>
                <w:rFonts w:ascii="宋体" w:hAnsi="宋体" w:cs="宋体" w:hint="eastAsia"/>
                <w:sz w:val="22"/>
              </w:rPr>
              <w:lastRenderedPageBreak/>
              <w:t>助设备配置</w:t>
            </w:r>
          </w:p>
        </w:tc>
        <w:tc>
          <w:tcPr>
            <w:tcW w:w="1145" w:type="pct"/>
            <w:shd w:val="clear" w:color="auto" w:fill="auto"/>
          </w:tcPr>
          <w:p w:rsidR="00476BF1" w:rsidRDefault="00F64E88">
            <w:pPr>
              <w:spacing w:line="360" w:lineRule="auto"/>
              <w:jc w:val="center"/>
              <w:rPr>
                <w:rFonts w:ascii="宋体" w:hAnsi="宋体" w:cs="宋体"/>
                <w:sz w:val="22"/>
              </w:rPr>
            </w:pPr>
            <w:r>
              <w:rPr>
                <w:rFonts w:ascii="宋体" w:hAnsi="宋体" w:cs="宋体" w:hint="eastAsia"/>
                <w:sz w:val="22"/>
              </w:rPr>
              <w:lastRenderedPageBreak/>
              <w:t>名称</w:t>
            </w:r>
          </w:p>
        </w:tc>
        <w:tc>
          <w:tcPr>
            <w:tcW w:w="2868" w:type="pct"/>
            <w:shd w:val="clear" w:color="auto" w:fill="auto"/>
          </w:tcPr>
          <w:p w:rsidR="00476BF1" w:rsidRDefault="00F64E88">
            <w:pPr>
              <w:spacing w:line="360" w:lineRule="auto"/>
              <w:jc w:val="center"/>
              <w:rPr>
                <w:rFonts w:ascii="宋体" w:hAnsi="宋体" w:cs="宋体"/>
                <w:sz w:val="22"/>
              </w:rPr>
            </w:pPr>
            <w:r>
              <w:rPr>
                <w:rFonts w:ascii="宋体" w:hAnsi="宋体" w:cs="宋体" w:hint="eastAsia"/>
                <w:sz w:val="22"/>
              </w:rPr>
              <w:t>数量</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shd w:val="clear" w:color="auto" w:fill="auto"/>
          </w:tcPr>
          <w:p w:rsidR="00476BF1" w:rsidRDefault="00F64E88">
            <w:pPr>
              <w:spacing w:line="360" w:lineRule="auto"/>
              <w:jc w:val="center"/>
              <w:rPr>
                <w:rFonts w:ascii="宋体" w:hAnsi="宋体" w:cs="宋体"/>
                <w:sz w:val="22"/>
              </w:rPr>
            </w:pPr>
            <w:r>
              <w:rPr>
                <w:rFonts w:ascii="宋体" w:hAnsi="宋体" w:cs="宋体" w:hint="eastAsia"/>
                <w:sz w:val="22"/>
              </w:rPr>
              <w:t>微波消解仪主机</w:t>
            </w:r>
          </w:p>
        </w:tc>
        <w:tc>
          <w:tcPr>
            <w:tcW w:w="2868" w:type="pct"/>
            <w:shd w:val="clear" w:color="auto" w:fill="auto"/>
          </w:tcPr>
          <w:p w:rsidR="00476BF1" w:rsidRDefault="00F64E88">
            <w:pPr>
              <w:spacing w:line="360" w:lineRule="auto"/>
              <w:jc w:val="center"/>
              <w:rPr>
                <w:rFonts w:ascii="宋体" w:hAnsi="宋体" w:cs="宋体"/>
                <w:sz w:val="22"/>
              </w:rPr>
            </w:pPr>
            <w:r>
              <w:rPr>
                <w:rFonts w:ascii="宋体" w:hAnsi="宋体" w:cs="宋体" w:hint="eastAsia"/>
                <w:sz w:val="22"/>
              </w:rPr>
              <w:t>一台</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shd w:val="clear" w:color="auto" w:fill="auto"/>
          </w:tcPr>
          <w:p w:rsidR="00476BF1" w:rsidRDefault="00F64E88">
            <w:pPr>
              <w:spacing w:line="360" w:lineRule="auto"/>
              <w:jc w:val="center"/>
              <w:rPr>
                <w:rFonts w:ascii="宋体" w:hAnsi="宋体" w:cs="宋体"/>
                <w:sz w:val="22"/>
              </w:rPr>
            </w:pPr>
            <w:r>
              <w:rPr>
                <w:rFonts w:hint="eastAsia"/>
                <w:bCs/>
              </w:rPr>
              <w:t>温度控制系统</w:t>
            </w:r>
          </w:p>
        </w:tc>
        <w:tc>
          <w:tcPr>
            <w:tcW w:w="2868" w:type="pct"/>
            <w:shd w:val="clear" w:color="auto" w:fill="auto"/>
          </w:tcPr>
          <w:p w:rsidR="00476BF1" w:rsidRDefault="00F64E88">
            <w:pPr>
              <w:spacing w:line="360" w:lineRule="auto"/>
              <w:jc w:val="center"/>
              <w:rPr>
                <w:rFonts w:ascii="宋体" w:hAnsi="宋体" w:cs="宋体"/>
                <w:sz w:val="22"/>
              </w:rPr>
            </w:pPr>
            <w:r>
              <w:rPr>
                <w:rFonts w:ascii="宋体" w:hAnsi="宋体" w:cs="宋体" w:hint="eastAsia"/>
                <w:sz w:val="22"/>
              </w:rPr>
              <w:t>一套</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shd w:val="clear" w:color="auto" w:fill="auto"/>
          </w:tcPr>
          <w:p w:rsidR="00476BF1" w:rsidRDefault="00F64E88">
            <w:pPr>
              <w:spacing w:line="360" w:lineRule="auto"/>
              <w:jc w:val="center"/>
              <w:rPr>
                <w:rFonts w:ascii="宋体" w:hAnsi="宋体" w:cs="宋体"/>
                <w:sz w:val="22"/>
                <w:szCs w:val="22"/>
              </w:rPr>
            </w:pPr>
            <w:r>
              <w:rPr>
                <w:rFonts w:hint="eastAsia"/>
                <w:bCs/>
              </w:rPr>
              <w:t>压力</w:t>
            </w:r>
            <w:r>
              <w:rPr>
                <w:rFonts w:hint="eastAsia"/>
                <w:bCs/>
              </w:rPr>
              <w:t>控制系统</w:t>
            </w:r>
          </w:p>
        </w:tc>
        <w:tc>
          <w:tcPr>
            <w:tcW w:w="2868" w:type="pct"/>
            <w:shd w:val="clear" w:color="auto" w:fill="auto"/>
          </w:tcPr>
          <w:p w:rsidR="00476BF1" w:rsidRDefault="00F64E88">
            <w:pPr>
              <w:spacing w:line="360" w:lineRule="auto"/>
              <w:jc w:val="center"/>
              <w:rPr>
                <w:rFonts w:ascii="宋体" w:hAnsi="宋体" w:cs="宋体"/>
                <w:sz w:val="22"/>
                <w:szCs w:val="22"/>
              </w:rPr>
            </w:pPr>
            <w:r>
              <w:rPr>
                <w:rFonts w:ascii="宋体" w:hAnsi="宋体" w:cs="宋体" w:hint="eastAsia"/>
                <w:sz w:val="22"/>
              </w:rPr>
              <w:t>一套</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shd w:val="clear" w:color="auto" w:fill="auto"/>
          </w:tcPr>
          <w:p w:rsidR="00476BF1" w:rsidRDefault="00F64E88">
            <w:pPr>
              <w:spacing w:line="360" w:lineRule="auto"/>
              <w:jc w:val="center"/>
              <w:rPr>
                <w:bCs/>
              </w:rPr>
            </w:pPr>
            <w:r>
              <w:rPr>
                <w:rFonts w:hint="eastAsia"/>
                <w:bCs/>
              </w:rPr>
              <w:t>消解罐</w:t>
            </w:r>
          </w:p>
        </w:tc>
        <w:tc>
          <w:tcPr>
            <w:tcW w:w="2868" w:type="pct"/>
            <w:shd w:val="clear" w:color="auto" w:fill="auto"/>
          </w:tcPr>
          <w:p w:rsidR="00476BF1" w:rsidRDefault="00F64E88">
            <w:pPr>
              <w:spacing w:line="360" w:lineRule="auto"/>
              <w:jc w:val="center"/>
              <w:rPr>
                <w:rFonts w:ascii="宋体" w:hAnsi="宋体" w:cs="宋体"/>
                <w:sz w:val="22"/>
              </w:rPr>
            </w:pPr>
            <w:r>
              <w:rPr>
                <w:rFonts w:ascii="宋体" w:hAnsi="宋体" w:cs="宋体" w:hint="eastAsia"/>
                <w:sz w:val="22"/>
              </w:rPr>
              <w:t>一套</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shd w:val="clear" w:color="auto" w:fill="auto"/>
          </w:tcPr>
          <w:p w:rsidR="00476BF1" w:rsidRDefault="00F64E88">
            <w:pPr>
              <w:spacing w:line="360" w:lineRule="auto"/>
              <w:jc w:val="center"/>
              <w:rPr>
                <w:bCs/>
              </w:rPr>
            </w:pPr>
            <w:r>
              <w:rPr>
                <w:rFonts w:hint="eastAsia"/>
                <w:bCs/>
              </w:rPr>
              <w:t>消解转子</w:t>
            </w:r>
          </w:p>
        </w:tc>
        <w:tc>
          <w:tcPr>
            <w:tcW w:w="2868" w:type="pct"/>
            <w:shd w:val="clear" w:color="auto" w:fill="auto"/>
          </w:tcPr>
          <w:p w:rsidR="00476BF1" w:rsidRDefault="00F64E88">
            <w:pPr>
              <w:spacing w:line="360" w:lineRule="auto"/>
              <w:jc w:val="center"/>
              <w:rPr>
                <w:rFonts w:ascii="宋体" w:hAnsi="宋体" w:cs="宋体"/>
                <w:sz w:val="22"/>
              </w:rPr>
            </w:pPr>
            <w:r>
              <w:rPr>
                <w:rFonts w:ascii="宋体" w:hAnsi="宋体" w:cs="宋体" w:hint="eastAsia"/>
                <w:sz w:val="22"/>
              </w:rPr>
              <w:t>一套</w:t>
            </w:r>
          </w:p>
        </w:tc>
      </w:tr>
      <w:tr w:rsidR="00476BF1">
        <w:trPr>
          <w:jc w:val="center"/>
        </w:trPr>
        <w:tc>
          <w:tcPr>
            <w:tcW w:w="986" w:type="pct"/>
            <w:vMerge/>
            <w:vAlign w:val="center"/>
          </w:tcPr>
          <w:p w:rsidR="00476BF1" w:rsidRDefault="00476BF1">
            <w:pPr>
              <w:spacing w:line="360" w:lineRule="auto"/>
              <w:jc w:val="center"/>
              <w:rPr>
                <w:rFonts w:ascii="宋体" w:hAnsi="宋体" w:cs="宋体"/>
                <w:sz w:val="22"/>
              </w:rPr>
            </w:pPr>
          </w:p>
        </w:tc>
        <w:tc>
          <w:tcPr>
            <w:tcW w:w="1145" w:type="pct"/>
            <w:shd w:val="clear" w:color="auto" w:fill="auto"/>
          </w:tcPr>
          <w:p w:rsidR="00476BF1" w:rsidRDefault="00F64E88">
            <w:pPr>
              <w:spacing w:line="360" w:lineRule="auto"/>
              <w:jc w:val="center"/>
              <w:rPr>
                <w:bCs/>
              </w:rPr>
            </w:pPr>
            <w:proofErr w:type="gramStart"/>
            <w:r>
              <w:rPr>
                <w:rFonts w:hint="eastAsia"/>
                <w:bCs/>
              </w:rPr>
              <w:t>赶酸仪</w:t>
            </w:r>
            <w:proofErr w:type="gramEnd"/>
          </w:p>
        </w:tc>
        <w:tc>
          <w:tcPr>
            <w:tcW w:w="2868" w:type="pct"/>
            <w:shd w:val="clear" w:color="auto" w:fill="auto"/>
          </w:tcPr>
          <w:p w:rsidR="00476BF1" w:rsidRDefault="00F64E88">
            <w:pPr>
              <w:spacing w:line="360" w:lineRule="auto"/>
              <w:jc w:val="center"/>
              <w:rPr>
                <w:rFonts w:ascii="宋体" w:hAnsi="宋体" w:cs="宋体"/>
                <w:sz w:val="22"/>
              </w:rPr>
            </w:pPr>
            <w:r>
              <w:rPr>
                <w:rFonts w:ascii="宋体" w:hAnsi="宋体" w:cs="宋体" w:hint="eastAsia"/>
                <w:sz w:val="22"/>
              </w:rPr>
              <w:t>一台</w:t>
            </w:r>
          </w:p>
        </w:tc>
      </w:tr>
    </w:tbl>
    <w:p w:rsidR="00476BF1" w:rsidRDefault="00F64E88">
      <w:pPr>
        <w:pStyle w:val="ac"/>
        <w:spacing w:line="360" w:lineRule="auto"/>
        <w:ind w:firstLineChars="0" w:firstLine="0"/>
        <w:rPr>
          <w:b/>
          <w:color w:val="000000" w:themeColor="text1"/>
          <w:sz w:val="24"/>
          <w:szCs w:val="24"/>
        </w:rPr>
      </w:pPr>
      <w:r>
        <w:rPr>
          <w:rFonts w:hint="eastAsia"/>
          <w:b/>
          <w:color w:val="000000" w:themeColor="text1"/>
          <w:sz w:val="24"/>
          <w:szCs w:val="24"/>
        </w:rPr>
        <w:t>三、</w:t>
      </w:r>
      <w:r>
        <w:rPr>
          <w:rFonts w:hint="eastAsia"/>
          <w:b/>
          <w:color w:val="000000" w:themeColor="text1"/>
          <w:sz w:val="24"/>
          <w:szCs w:val="24"/>
        </w:rPr>
        <w:t>其他要求</w:t>
      </w:r>
    </w:p>
    <w:p w:rsidR="00476BF1" w:rsidRDefault="00F64E88">
      <w:pPr>
        <w:pStyle w:val="a4"/>
        <w:numPr>
          <w:ilvl w:val="0"/>
          <w:numId w:val="3"/>
        </w:numPr>
        <w:spacing w:line="400" w:lineRule="exact"/>
        <w:rPr>
          <w:rFonts w:ascii="宋体" w:hAnsi="宋体" w:cs="宋体"/>
          <w:bCs/>
          <w:sz w:val="24"/>
        </w:rPr>
      </w:pPr>
      <w:r>
        <w:rPr>
          <w:rFonts w:ascii="宋体" w:hAnsi="宋体" w:cs="宋体" w:hint="eastAsia"/>
          <w:bCs/>
          <w:sz w:val="24"/>
        </w:rPr>
        <w:t>代理商需取得代理授权。</w:t>
      </w:r>
    </w:p>
    <w:p w:rsidR="00476BF1" w:rsidRDefault="00F64E88">
      <w:pPr>
        <w:pStyle w:val="a4"/>
        <w:numPr>
          <w:ilvl w:val="0"/>
          <w:numId w:val="3"/>
        </w:numPr>
        <w:spacing w:line="400" w:lineRule="exact"/>
        <w:rPr>
          <w:rFonts w:ascii="宋体" w:hAnsi="宋体" w:cs="宋体"/>
          <w:bCs/>
          <w:sz w:val="24"/>
        </w:rPr>
      </w:pPr>
      <w:r>
        <w:rPr>
          <w:rFonts w:hint="eastAsia"/>
          <w:bCs/>
          <w:color w:val="000000" w:themeColor="text1"/>
          <w:sz w:val="24"/>
        </w:rPr>
        <w:t>签订合同后</w:t>
      </w:r>
      <w:r>
        <w:rPr>
          <w:rFonts w:ascii="宋体" w:hAnsi="宋体" w:cs="宋体" w:hint="eastAsia"/>
          <w:bCs/>
          <w:sz w:val="24"/>
        </w:rPr>
        <w:t>中标人须及时就仪器安装条件（包括环境条件、实验台、电力、气路要求、安装位置、防振等）与用户进行沟通，并安排技术人员前往现场协助确认。</w:t>
      </w:r>
    </w:p>
    <w:p w:rsidR="00476BF1" w:rsidRDefault="00F64E88">
      <w:pPr>
        <w:pStyle w:val="a4"/>
        <w:numPr>
          <w:ilvl w:val="0"/>
          <w:numId w:val="3"/>
        </w:numPr>
        <w:spacing w:line="400" w:lineRule="exact"/>
        <w:rPr>
          <w:rFonts w:ascii="宋体" w:hAnsi="宋体" w:cs="宋体"/>
          <w:bCs/>
          <w:sz w:val="24"/>
        </w:rPr>
      </w:pPr>
      <w:r>
        <w:rPr>
          <w:rFonts w:ascii="宋体" w:hAnsi="宋体" w:cs="宋体" w:hint="eastAsia"/>
          <w:bCs/>
          <w:sz w:val="24"/>
        </w:rPr>
        <w:t>到货前，中标人应为用户</w:t>
      </w:r>
      <w:r>
        <w:rPr>
          <w:rFonts w:ascii="宋体" w:hAnsi="宋体" w:cs="宋体" w:hint="eastAsia"/>
          <w:bCs/>
          <w:sz w:val="24"/>
        </w:rPr>
        <w:t>2-3</w:t>
      </w:r>
      <w:r>
        <w:rPr>
          <w:rFonts w:ascii="宋体" w:hAnsi="宋体" w:cs="宋体" w:hint="eastAsia"/>
          <w:bCs/>
          <w:sz w:val="24"/>
        </w:rPr>
        <w:t>名人员提供培训机会。</w:t>
      </w:r>
    </w:p>
    <w:p w:rsidR="00476BF1" w:rsidRDefault="00F64E88">
      <w:pPr>
        <w:pStyle w:val="a4"/>
        <w:numPr>
          <w:ilvl w:val="0"/>
          <w:numId w:val="3"/>
        </w:numPr>
        <w:spacing w:line="400" w:lineRule="exact"/>
        <w:rPr>
          <w:rFonts w:ascii="宋体" w:hAnsi="宋体" w:cs="宋体"/>
          <w:bCs/>
          <w:sz w:val="24"/>
        </w:rPr>
      </w:pPr>
      <w:r>
        <w:rPr>
          <w:rFonts w:ascii="宋体" w:hAnsi="宋体" w:cs="宋体" w:hint="eastAsia"/>
          <w:bCs/>
          <w:sz w:val="24"/>
        </w:rPr>
        <w:t>到货后中标人须在一周内安排仪器制造厂技术人员到用户的实验室现场进行仪器安装、调试、验收、现场操作使用培训，并提前与用户沟通。</w:t>
      </w:r>
    </w:p>
    <w:p w:rsidR="00476BF1" w:rsidRDefault="00F64E88">
      <w:pPr>
        <w:pStyle w:val="ac"/>
        <w:spacing w:line="400" w:lineRule="exact"/>
        <w:ind w:firstLineChars="0" w:firstLine="0"/>
        <w:rPr>
          <w:rFonts w:ascii="宋体" w:hAnsi="宋体" w:cs="宋体"/>
          <w:bCs/>
          <w:sz w:val="24"/>
          <w:szCs w:val="24"/>
        </w:rPr>
      </w:pPr>
      <w:r>
        <w:rPr>
          <w:rFonts w:ascii="宋体" w:hAnsi="宋体" w:cs="宋体" w:hint="eastAsia"/>
          <w:bCs/>
          <w:sz w:val="24"/>
          <w:szCs w:val="24"/>
        </w:rPr>
        <w:t>4.</w:t>
      </w:r>
      <w:r>
        <w:rPr>
          <w:rFonts w:ascii="宋体" w:hAnsi="宋体" w:cs="宋体" w:hint="eastAsia"/>
          <w:bCs/>
          <w:sz w:val="24"/>
          <w:szCs w:val="24"/>
        </w:rPr>
        <w:t>现场培训内容包括仪器的基本原理、操作、日常维护及基础分析仪器理论和上机操作等内容，现场培训直至使用人员能够独立进行软硬件操作、日常维护和优化等。</w:t>
      </w:r>
    </w:p>
    <w:p w:rsidR="00476BF1" w:rsidRDefault="00476BF1">
      <w:pPr>
        <w:pStyle w:val="2"/>
      </w:pPr>
    </w:p>
    <w:p w:rsidR="00476BF1" w:rsidRDefault="00F64E88">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476BF1" w:rsidRDefault="00F64E88">
      <w:pPr>
        <w:pStyle w:val="ac"/>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100</w:t>
      </w:r>
      <w:r>
        <w:rPr>
          <w:rFonts w:asciiTheme="minorEastAsia" w:eastAsiaTheme="minorEastAsia" w:hAnsiTheme="minorEastAsia" w:hint="eastAsia"/>
          <w:sz w:val="28"/>
          <w:szCs w:val="24"/>
        </w:rPr>
        <w:t>万元（含）</w:t>
      </w:r>
      <w:r>
        <w:rPr>
          <w:rFonts w:asciiTheme="minorEastAsia" w:eastAsiaTheme="minorEastAsia" w:hAnsiTheme="minorEastAsia" w:hint="eastAsia"/>
          <w:sz w:val="28"/>
          <w:szCs w:val="24"/>
        </w:rPr>
        <w:t>以上；</w:t>
      </w:r>
    </w:p>
    <w:p w:rsidR="00476BF1" w:rsidRDefault="00F64E88">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476BF1" w:rsidRDefault="00F64E88">
      <w:pPr>
        <w:pStyle w:val="ac"/>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476BF1" w:rsidRDefault="00F64E88">
      <w:pPr>
        <w:pStyle w:val="ac"/>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从未被列入失信被执行人名单、从未发生过骗取中标等违纪不良行为</w:t>
      </w:r>
    </w:p>
    <w:p w:rsidR="00476BF1" w:rsidRDefault="00F64E88">
      <w:pPr>
        <w:pStyle w:val="ac"/>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w:t>
      </w:r>
      <w:r>
        <w:rPr>
          <w:rFonts w:asciiTheme="minorEastAsia" w:eastAsiaTheme="minorEastAsia" w:hAnsiTheme="minorEastAsia" w:hint="eastAsia"/>
          <w:sz w:val="28"/>
          <w:szCs w:val="24"/>
        </w:rPr>
        <w:t>。如有</w:t>
      </w:r>
      <w:r>
        <w:rPr>
          <w:rFonts w:asciiTheme="minorEastAsia" w:eastAsiaTheme="minorEastAsia" w:hAnsiTheme="minorEastAsia"/>
          <w:sz w:val="28"/>
          <w:szCs w:val="24"/>
        </w:rPr>
        <w:t>行政处罚</w:t>
      </w:r>
      <w:r>
        <w:rPr>
          <w:rFonts w:asciiTheme="minorEastAsia" w:eastAsiaTheme="minorEastAsia" w:hAnsiTheme="minorEastAsia" w:hint="eastAsia"/>
          <w:sz w:val="28"/>
          <w:szCs w:val="24"/>
        </w:rPr>
        <w:t>，</w:t>
      </w:r>
      <w:r>
        <w:rPr>
          <w:rFonts w:asciiTheme="minorEastAsia" w:eastAsiaTheme="minorEastAsia" w:hAnsiTheme="minorEastAsia"/>
          <w:sz w:val="28"/>
          <w:szCs w:val="24"/>
        </w:rPr>
        <w:t>请提供已解决证明文件</w:t>
      </w:r>
      <w:r>
        <w:rPr>
          <w:rFonts w:asciiTheme="minorEastAsia" w:eastAsiaTheme="minorEastAsia" w:hAnsiTheme="minorEastAsia" w:hint="eastAsia"/>
          <w:sz w:val="28"/>
          <w:szCs w:val="24"/>
        </w:rPr>
        <w:t>。（缴纳罚款的发票、回单、收据，处罚机关出具的行政处罚已解决证明）</w:t>
      </w:r>
    </w:p>
    <w:p w:rsidR="00476BF1" w:rsidRDefault="00F64E88">
      <w:pPr>
        <w:pStyle w:val="ac"/>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最近三年</w:t>
      </w:r>
      <w:r>
        <w:rPr>
          <w:rFonts w:asciiTheme="minorEastAsia" w:eastAsiaTheme="minorEastAsia" w:hAnsiTheme="minorEastAsia"/>
          <w:sz w:val="28"/>
          <w:szCs w:val="24"/>
        </w:rPr>
        <w:t>无异常经营信息</w:t>
      </w:r>
      <w:r>
        <w:rPr>
          <w:rFonts w:asciiTheme="minorEastAsia" w:eastAsiaTheme="minorEastAsia" w:hAnsiTheme="minorEastAsia" w:hint="eastAsia"/>
          <w:sz w:val="28"/>
          <w:szCs w:val="24"/>
        </w:rPr>
        <w:t>。如有异常</w:t>
      </w:r>
      <w:r>
        <w:rPr>
          <w:rFonts w:asciiTheme="minorEastAsia" w:eastAsiaTheme="minorEastAsia" w:hAnsiTheme="minorEastAsia"/>
          <w:sz w:val="28"/>
          <w:szCs w:val="24"/>
        </w:rPr>
        <w:t>经营信息</w:t>
      </w:r>
      <w:r>
        <w:rPr>
          <w:rFonts w:asciiTheme="minorEastAsia" w:eastAsiaTheme="minorEastAsia" w:hAnsiTheme="minorEastAsia" w:hint="eastAsia"/>
          <w:sz w:val="28"/>
          <w:szCs w:val="24"/>
        </w:rPr>
        <w:t>，</w:t>
      </w:r>
      <w:r>
        <w:rPr>
          <w:rFonts w:asciiTheme="minorEastAsia" w:eastAsiaTheme="minorEastAsia" w:hAnsiTheme="minorEastAsia"/>
          <w:sz w:val="28"/>
          <w:szCs w:val="24"/>
        </w:rPr>
        <w:t>请提供已解决证明文件</w:t>
      </w:r>
      <w:r>
        <w:rPr>
          <w:rFonts w:asciiTheme="minorEastAsia" w:eastAsiaTheme="minorEastAsia" w:hAnsiTheme="minorEastAsia" w:hint="eastAsia"/>
          <w:sz w:val="28"/>
          <w:szCs w:val="24"/>
        </w:rPr>
        <w:t>。（处罚机关出具的移出证明）</w:t>
      </w:r>
    </w:p>
    <w:p w:rsidR="00476BF1" w:rsidRDefault="00F64E88">
      <w:pPr>
        <w:pStyle w:val="ac"/>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5</w:t>
      </w:r>
      <w:r>
        <w:rPr>
          <w:rFonts w:asciiTheme="minorEastAsia" w:eastAsiaTheme="minorEastAsia" w:hAnsiTheme="minorEastAsia" w:hint="eastAsia"/>
          <w:sz w:val="28"/>
          <w:szCs w:val="24"/>
        </w:rPr>
        <w:t>项及以上大型项目经验的优先；</w:t>
      </w:r>
    </w:p>
    <w:p w:rsidR="00476BF1" w:rsidRDefault="00F64E88">
      <w:pPr>
        <w:pStyle w:val="ac"/>
        <w:numPr>
          <w:ilvl w:val="0"/>
          <w:numId w:val="5"/>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行业基本资质要求：</w:t>
      </w:r>
      <w:r>
        <w:rPr>
          <w:rFonts w:asciiTheme="minorEastAsia" w:eastAsiaTheme="minorEastAsia" w:hAnsiTheme="minorEastAsia" w:hint="eastAsia"/>
          <w:sz w:val="28"/>
          <w:szCs w:val="24"/>
          <w:u w:val="single"/>
        </w:rPr>
        <w:t>无</w:t>
      </w:r>
    </w:p>
    <w:p w:rsidR="00476BF1" w:rsidRDefault="00476BF1">
      <w:pPr>
        <w:rPr>
          <w:rFonts w:asciiTheme="minorEastAsia" w:eastAsiaTheme="minorEastAsia" w:hAnsiTheme="minorEastAsia"/>
          <w:sz w:val="28"/>
          <w:szCs w:val="24"/>
        </w:rPr>
      </w:pPr>
    </w:p>
    <w:p w:rsidR="00476BF1" w:rsidRDefault="00F64E88">
      <w:pPr>
        <w:pStyle w:val="ac"/>
        <w:numPr>
          <w:ilvl w:val="0"/>
          <w:numId w:val="6"/>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比价文件的组成（严格按如下顺序，并提交目录）</w:t>
      </w:r>
    </w:p>
    <w:p w:rsidR="00476BF1" w:rsidRDefault="00F64E88">
      <w:pPr>
        <w:pStyle w:val="ac"/>
        <w:numPr>
          <w:ilvl w:val="0"/>
          <w:numId w:val="7"/>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企业基本资质文件：</w:t>
      </w:r>
    </w:p>
    <w:p w:rsidR="00476BF1" w:rsidRDefault="00F64E88" w:rsidP="00F64E88">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1 </w:t>
      </w:r>
      <w:r>
        <w:rPr>
          <w:rFonts w:asciiTheme="minorEastAsia" w:eastAsiaTheme="minorEastAsia" w:hAnsiTheme="minorEastAsia" w:hint="eastAsia"/>
          <w:sz w:val="28"/>
          <w:szCs w:val="24"/>
          <w:u w:val="single"/>
        </w:rPr>
        <w:t>营业执照（副本）（三证合一）</w:t>
      </w:r>
    </w:p>
    <w:p w:rsidR="00476BF1" w:rsidRDefault="00F64E88" w:rsidP="00F64E88">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2 </w:t>
      </w:r>
      <w:r>
        <w:rPr>
          <w:rFonts w:asciiTheme="minorEastAsia" w:eastAsiaTheme="minorEastAsia" w:hAnsiTheme="minorEastAsia" w:hint="eastAsia"/>
          <w:sz w:val="28"/>
          <w:szCs w:val="24"/>
          <w:u w:val="single"/>
        </w:rPr>
        <w:t>一般纳税人相关证明</w:t>
      </w:r>
    </w:p>
    <w:p w:rsidR="00476BF1" w:rsidRDefault="00F64E88" w:rsidP="00F64E88">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3 </w:t>
      </w:r>
      <w:r>
        <w:rPr>
          <w:rFonts w:asciiTheme="minorEastAsia" w:eastAsiaTheme="minorEastAsia" w:hAnsiTheme="minorEastAsia" w:hint="eastAsia"/>
          <w:sz w:val="28"/>
          <w:szCs w:val="24"/>
          <w:u w:val="single"/>
        </w:rPr>
        <w:t>基本存款账户信息</w:t>
      </w:r>
    </w:p>
    <w:p w:rsidR="00476BF1" w:rsidRDefault="00F64E88" w:rsidP="00F64E88">
      <w:pPr>
        <w:ind w:leftChars="100" w:left="210"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4</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476BF1" w:rsidRDefault="00F64E88">
      <w:pPr>
        <w:pStyle w:val="ac"/>
        <w:numPr>
          <w:ilvl w:val="0"/>
          <w:numId w:val="7"/>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p>
    <w:p w:rsidR="00476BF1" w:rsidRDefault="00F64E88">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5 </w:t>
      </w:r>
      <w:r>
        <w:rPr>
          <w:rFonts w:asciiTheme="minorEastAsia" w:eastAsiaTheme="minorEastAsia" w:hAnsiTheme="minorEastAsia"/>
          <w:sz w:val="28"/>
          <w:szCs w:val="24"/>
          <w:u w:val="single"/>
        </w:rPr>
        <w:t>法人身份证明</w:t>
      </w:r>
    </w:p>
    <w:p w:rsidR="00476BF1" w:rsidRDefault="00F64E88">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6 </w:t>
      </w:r>
      <w:r>
        <w:rPr>
          <w:rFonts w:asciiTheme="minorEastAsia" w:eastAsiaTheme="minorEastAsia" w:hAnsiTheme="minorEastAsia" w:hint="eastAsia"/>
          <w:sz w:val="28"/>
          <w:szCs w:val="24"/>
          <w:u w:val="single"/>
        </w:rPr>
        <w:t>法人授权</w:t>
      </w:r>
      <w:r>
        <w:rPr>
          <w:rFonts w:asciiTheme="minorEastAsia" w:eastAsiaTheme="minorEastAsia" w:hAnsiTheme="minorEastAsia"/>
          <w:sz w:val="28"/>
          <w:szCs w:val="24"/>
          <w:u w:val="single"/>
        </w:rPr>
        <w:t>委托书</w:t>
      </w:r>
    </w:p>
    <w:p w:rsidR="00476BF1" w:rsidRDefault="00F64E88">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7 </w:t>
      </w:r>
      <w:r>
        <w:rPr>
          <w:rFonts w:asciiTheme="minorEastAsia" w:eastAsiaTheme="minorEastAsia" w:hAnsiTheme="minorEastAsia" w:hint="eastAsia"/>
          <w:sz w:val="28"/>
          <w:szCs w:val="24"/>
          <w:u w:val="single"/>
        </w:rPr>
        <w:t>代理人身份证明</w:t>
      </w:r>
    </w:p>
    <w:p w:rsidR="00476BF1" w:rsidRDefault="00F64E88">
      <w:pPr>
        <w:pStyle w:val="ac"/>
        <w:numPr>
          <w:ilvl w:val="0"/>
          <w:numId w:val="7"/>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行业基本资质文件：</w:t>
      </w:r>
    </w:p>
    <w:p w:rsidR="00F64E88" w:rsidRDefault="00F64E88">
      <w:pPr>
        <w:pStyle w:val="10"/>
        <w:spacing w:after="0" w:line="400" w:lineRule="exact"/>
        <w:rPr>
          <w:rFonts w:asciiTheme="minorEastAsia" w:eastAsiaTheme="minorEastAsia" w:hAnsiTheme="minorEastAsia" w:cs="Calibri" w:hint="eastAsia"/>
          <w:kern w:val="2"/>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 xml:space="preserve">8 </w:t>
      </w:r>
      <w:r>
        <w:rPr>
          <w:rFonts w:asciiTheme="minorEastAsia" w:eastAsiaTheme="minorEastAsia" w:hAnsiTheme="minorEastAsia" w:hint="eastAsia"/>
          <w:b/>
          <w:bCs/>
          <w:sz w:val="28"/>
          <w:szCs w:val="24"/>
        </w:rPr>
        <w:t xml:space="preserve"> </w:t>
      </w:r>
      <w:r>
        <w:rPr>
          <w:rFonts w:asciiTheme="minorEastAsia" w:eastAsiaTheme="minorEastAsia" w:hAnsiTheme="minorEastAsia" w:cs="Calibri" w:hint="eastAsia"/>
          <w:kern w:val="2"/>
          <w:sz w:val="28"/>
          <w:szCs w:val="24"/>
          <w:u w:val="single"/>
        </w:rPr>
        <w:t xml:space="preserve">    </w:t>
      </w:r>
    </w:p>
    <w:p w:rsidR="00476BF1" w:rsidRDefault="00F64E88" w:rsidP="00F64E88">
      <w:pPr>
        <w:pStyle w:val="10"/>
        <w:spacing w:after="0" w:line="400" w:lineRule="exact"/>
        <w:ind w:firstLineChars="100" w:firstLine="281"/>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注：行业基本资质文件一项仅可对应一个序号，如</w:t>
      </w:r>
      <w:r>
        <w:rPr>
          <w:rFonts w:asciiTheme="minorEastAsia" w:eastAsiaTheme="minorEastAsia" w:hAnsiTheme="minorEastAsia" w:hint="eastAsia"/>
          <w:b/>
          <w:sz w:val="28"/>
          <w:szCs w:val="24"/>
        </w:rPr>
        <w:t>8-1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8-2</w:t>
      </w:r>
      <w:r>
        <w:rPr>
          <w:rFonts w:asciiTheme="minorEastAsia" w:eastAsiaTheme="minorEastAsia" w:hAnsiTheme="minorEastAsia" w:hint="eastAsia"/>
          <w:b/>
          <w:sz w:val="28"/>
          <w:szCs w:val="24"/>
        </w:rPr>
        <w:t>等）</w:t>
      </w:r>
    </w:p>
    <w:p w:rsidR="00476BF1" w:rsidRDefault="00F64E88">
      <w:pPr>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4</w:t>
      </w:r>
      <w:r>
        <w:rPr>
          <w:rFonts w:asciiTheme="minorEastAsia" w:eastAsiaTheme="minorEastAsia" w:hAnsiTheme="minorEastAsia" w:hint="eastAsia"/>
          <w:b/>
          <w:sz w:val="28"/>
          <w:szCs w:val="24"/>
        </w:rPr>
        <w:t>．其它文件：</w:t>
      </w:r>
    </w:p>
    <w:p w:rsidR="00476BF1" w:rsidRDefault="00F64E88">
      <w:pPr>
        <w:ind w:firstLineChars="100" w:firstLine="28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9</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投标人自行提供</w:t>
      </w:r>
      <w:r>
        <w:rPr>
          <w:rFonts w:asciiTheme="minorEastAsia" w:eastAsiaTheme="minorEastAsia" w:hAnsiTheme="minorEastAsia" w:hint="eastAsia"/>
          <w:sz w:val="28"/>
          <w:szCs w:val="24"/>
          <w:u w:val="single"/>
        </w:rPr>
        <w:t xml:space="preserve">  </w:t>
      </w:r>
    </w:p>
    <w:p w:rsidR="00476BF1" w:rsidRDefault="00F64E88">
      <w:pPr>
        <w:ind w:firstLineChars="100" w:firstLine="281"/>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（注：其他文件为投标人自愿提供除以上必备文件外的其它文件，</w:t>
      </w:r>
      <w:r>
        <w:rPr>
          <w:rFonts w:asciiTheme="minorEastAsia" w:eastAsiaTheme="minorEastAsia" w:hAnsiTheme="minorEastAsia" w:hint="eastAsia"/>
          <w:b/>
          <w:sz w:val="28"/>
          <w:szCs w:val="24"/>
        </w:rPr>
        <w:lastRenderedPageBreak/>
        <w:t>如</w:t>
      </w:r>
      <w:r>
        <w:rPr>
          <w:rFonts w:asciiTheme="minorEastAsia" w:eastAsiaTheme="minorEastAsia" w:hAnsiTheme="minorEastAsia" w:hint="eastAsia"/>
          <w:b/>
          <w:sz w:val="28"/>
          <w:szCs w:val="24"/>
        </w:rPr>
        <w:t>9-1</w:t>
      </w:r>
      <w:r>
        <w:rPr>
          <w:rFonts w:asciiTheme="minorEastAsia" w:eastAsiaTheme="minorEastAsia" w:hAnsiTheme="minorEastAsia" w:hint="eastAsia"/>
          <w:b/>
          <w:sz w:val="28"/>
          <w:szCs w:val="24"/>
        </w:rPr>
        <w:t>，</w:t>
      </w:r>
      <w:r>
        <w:rPr>
          <w:rFonts w:asciiTheme="minorEastAsia" w:eastAsiaTheme="minorEastAsia" w:hAnsiTheme="minorEastAsia" w:hint="eastAsia"/>
          <w:b/>
          <w:sz w:val="28"/>
          <w:szCs w:val="24"/>
        </w:rPr>
        <w:t>9-2</w:t>
      </w:r>
      <w:r>
        <w:rPr>
          <w:rFonts w:asciiTheme="minorEastAsia" w:eastAsiaTheme="minorEastAsia" w:hAnsiTheme="minorEastAsia" w:hint="eastAsia"/>
          <w:b/>
          <w:sz w:val="28"/>
          <w:szCs w:val="24"/>
        </w:rPr>
        <w:t>等，不可混合在以上</w:t>
      </w:r>
      <w:r>
        <w:rPr>
          <w:rFonts w:asciiTheme="minorEastAsia" w:eastAsiaTheme="minorEastAsia" w:hAnsiTheme="minorEastAsia" w:hint="eastAsia"/>
          <w:b/>
          <w:sz w:val="28"/>
          <w:szCs w:val="24"/>
        </w:rPr>
        <w:t>8</w:t>
      </w:r>
      <w:r>
        <w:rPr>
          <w:rFonts w:asciiTheme="minorEastAsia" w:eastAsiaTheme="minorEastAsia" w:hAnsiTheme="minorEastAsia" w:hint="eastAsia"/>
          <w:b/>
          <w:sz w:val="28"/>
          <w:szCs w:val="24"/>
        </w:rPr>
        <w:t>项必备文件中）</w:t>
      </w:r>
    </w:p>
    <w:p w:rsidR="00476BF1" w:rsidRDefault="00F64E88">
      <w:pPr>
        <w:rPr>
          <w:rFonts w:asciiTheme="minorEastAsia" w:eastAsiaTheme="minorEastAsia" w:hAnsiTheme="minorEastAsia"/>
          <w:b/>
          <w:sz w:val="28"/>
          <w:szCs w:val="24"/>
        </w:rPr>
      </w:pPr>
      <w:r>
        <w:rPr>
          <w:rFonts w:asciiTheme="minorEastAsia" w:eastAsiaTheme="minorEastAsia" w:hAnsiTheme="minorEastAsia" w:hint="eastAsia"/>
          <w:b/>
          <w:sz w:val="28"/>
          <w:szCs w:val="24"/>
        </w:rPr>
        <w:t>5.</w:t>
      </w:r>
      <w:r>
        <w:rPr>
          <w:rFonts w:asciiTheme="minorEastAsia" w:eastAsiaTheme="minorEastAsia" w:hAnsiTheme="minorEastAsia" w:hint="eastAsia"/>
          <w:b/>
          <w:sz w:val="28"/>
          <w:szCs w:val="24"/>
        </w:rPr>
        <w:t>报价单：</w:t>
      </w:r>
    </w:p>
    <w:p w:rsidR="00476BF1" w:rsidRDefault="00F64E88">
      <w:pPr>
        <w:pStyle w:val="ac"/>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“报价含税单价、报价人、报价日期、联系电话等项目”填写齐全，并每页加盖公章（红章）。</w:t>
      </w:r>
    </w:p>
    <w:p w:rsidR="00476BF1" w:rsidRDefault="00F64E88">
      <w:pPr>
        <w:pStyle w:val="ac"/>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476BF1" w:rsidRDefault="00F64E88">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476BF1" w:rsidRDefault="00F64E88">
      <w:pPr>
        <w:pStyle w:val="ac"/>
        <w:numPr>
          <w:ilvl w:val="0"/>
          <w:numId w:val="9"/>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类有效</w:t>
      </w:r>
      <w:proofErr w:type="gramEnd"/>
      <w:r>
        <w:rPr>
          <w:rFonts w:asciiTheme="minorEastAsia" w:eastAsiaTheme="minorEastAsia" w:hAnsiTheme="minorEastAsia" w:hint="eastAsia"/>
          <w:color w:val="FF0000"/>
        </w:rPr>
        <w:t>版本，全部资料复印件应加盖本企业公章（红章）；</w:t>
      </w:r>
    </w:p>
    <w:p w:rsidR="00476BF1" w:rsidRDefault="00F64E88">
      <w:pPr>
        <w:pStyle w:val="ac"/>
        <w:numPr>
          <w:ilvl w:val="0"/>
          <w:numId w:val="9"/>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476BF1" w:rsidRDefault="00F64E88">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七、其他要求：</w:t>
      </w:r>
    </w:p>
    <w:p w:rsidR="00476BF1" w:rsidRDefault="00F64E88" w:rsidP="00F64E88">
      <w:pPr>
        <w:pStyle w:val="ac"/>
        <w:numPr>
          <w:ilvl w:val="2"/>
          <w:numId w:val="7"/>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比价文件电子版、纸质版各一份；</w:t>
      </w:r>
    </w:p>
    <w:p w:rsidR="00476BF1" w:rsidRDefault="00F64E88" w:rsidP="00F64E88">
      <w:pPr>
        <w:pStyle w:val="ac"/>
        <w:numPr>
          <w:ilvl w:val="2"/>
          <w:numId w:val="7"/>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比价全部装订整齐，在公告期</w:t>
      </w:r>
      <w:r>
        <w:rPr>
          <w:rFonts w:asciiTheme="minorEastAsia" w:eastAsiaTheme="minorEastAsia" w:hAnsiTheme="minorEastAsia" w:hint="eastAsia"/>
          <w:color w:val="000000" w:themeColor="text1"/>
          <w:sz w:val="28"/>
          <w:szCs w:val="24"/>
          <w:u w:val="single"/>
        </w:rPr>
        <w:t xml:space="preserve">  7</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1</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日结束前，邮寄至我公司指定地点、指定接收人处</w:t>
      </w:r>
      <w:r>
        <w:rPr>
          <w:rFonts w:asciiTheme="minorEastAsia" w:eastAsiaTheme="minorEastAsia" w:hAnsiTheme="minorEastAsia" w:hint="eastAsia"/>
          <w:b/>
          <w:color w:val="000000" w:themeColor="text1"/>
          <w:sz w:val="28"/>
          <w:szCs w:val="24"/>
        </w:rPr>
        <w:t>(</w:t>
      </w:r>
      <w:r>
        <w:rPr>
          <w:rFonts w:asciiTheme="minorEastAsia" w:eastAsiaTheme="minorEastAsia" w:hAnsiTheme="minorEastAsia" w:hint="eastAsia"/>
          <w:b/>
          <w:color w:val="000000" w:themeColor="text1"/>
          <w:sz w:val="28"/>
          <w:szCs w:val="24"/>
        </w:rPr>
        <w:t>纸质版</w:t>
      </w:r>
      <w:r>
        <w:rPr>
          <w:rFonts w:asciiTheme="minorEastAsia" w:eastAsiaTheme="minorEastAsia" w:hAnsiTheme="minorEastAsia" w:hint="eastAsia"/>
          <w:b/>
          <w:color w:val="000000" w:themeColor="text1"/>
          <w:sz w:val="28"/>
          <w:szCs w:val="24"/>
        </w:rPr>
        <w:t>)</w:t>
      </w:r>
    </w:p>
    <w:p w:rsidR="00476BF1" w:rsidRDefault="00F64E88" w:rsidP="00F64E88">
      <w:pPr>
        <w:pStyle w:val="ac"/>
        <w:numPr>
          <w:ilvl w:val="2"/>
          <w:numId w:val="7"/>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Pr>
          <w:rFonts w:asciiTheme="minorEastAsia" w:eastAsiaTheme="minorEastAsia" w:hAnsiTheme="minorEastAsia" w:hint="eastAsia"/>
          <w:color w:val="000000" w:themeColor="text1"/>
          <w:sz w:val="28"/>
          <w:szCs w:val="24"/>
        </w:rPr>
        <w:t>资质文件（从目录开始至最后一页资质文件）盖红章扫描件在公告期</w:t>
      </w: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u w:val="single"/>
        </w:rPr>
        <w:t>7</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1</w:t>
      </w:r>
      <w:r>
        <w:rPr>
          <w:rFonts w:asciiTheme="minorEastAsia" w:eastAsiaTheme="minorEastAsia" w:hAnsiTheme="minorEastAsia" w:hint="eastAsia"/>
          <w:color w:val="000000" w:themeColor="text1"/>
          <w:sz w:val="28"/>
          <w:szCs w:val="24"/>
        </w:rPr>
        <w:t>日结束前发送至我公司指定邮箱（注：电子版不含报价单）</w:t>
      </w:r>
      <w:r>
        <w:rPr>
          <w:rFonts w:asciiTheme="minorEastAsia" w:eastAsiaTheme="minorEastAsia" w:hAnsiTheme="minorEastAsia" w:hint="eastAsia"/>
          <w:b/>
          <w:color w:val="000000" w:themeColor="text1"/>
          <w:sz w:val="28"/>
          <w:szCs w:val="24"/>
        </w:rPr>
        <w:t>(</w:t>
      </w:r>
      <w:r>
        <w:rPr>
          <w:rFonts w:asciiTheme="minorEastAsia" w:eastAsiaTheme="minorEastAsia" w:hAnsiTheme="minorEastAsia" w:hint="eastAsia"/>
          <w:b/>
          <w:color w:val="000000" w:themeColor="text1"/>
          <w:sz w:val="28"/>
          <w:szCs w:val="24"/>
        </w:rPr>
        <w:t>电子版</w:t>
      </w:r>
      <w:r>
        <w:rPr>
          <w:rFonts w:asciiTheme="minorEastAsia" w:eastAsiaTheme="minorEastAsia" w:hAnsiTheme="minorEastAsia" w:hint="eastAsia"/>
          <w:b/>
          <w:color w:val="000000" w:themeColor="text1"/>
          <w:sz w:val="28"/>
          <w:szCs w:val="24"/>
        </w:rPr>
        <w:t>)</w:t>
      </w:r>
    </w:p>
    <w:p w:rsidR="00476BF1" w:rsidRDefault="00F64E88" w:rsidP="00F64E88">
      <w:pPr>
        <w:pStyle w:val="ac"/>
        <w:numPr>
          <w:ilvl w:val="2"/>
          <w:numId w:val="7"/>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投标人应为单一独立主体，本次招标不接收联合体投标；</w:t>
      </w:r>
    </w:p>
    <w:p w:rsidR="00476BF1" w:rsidRDefault="00476BF1">
      <w:pPr>
        <w:pStyle w:val="ac"/>
        <w:ind w:firstLineChars="0" w:firstLine="0"/>
        <w:rPr>
          <w:rFonts w:asciiTheme="minorEastAsia" w:eastAsiaTheme="minorEastAsia" w:hAnsiTheme="minorEastAsia"/>
          <w:b/>
          <w:sz w:val="28"/>
          <w:szCs w:val="24"/>
        </w:rPr>
      </w:pPr>
    </w:p>
    <w:p w:rsidR="00476BF1" w:rsidRDefault="00F64E88">
      <w:pPr>
        <w:pStyle w:val="ac"/>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八、开票要求：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13</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），抬头与注册名称一致，不得中途更改，若有更改公司，我司有权终止合同；</w:t>
      </w:r>
    </w:p>
    <w:p w:rsidR="00476BF1" w:rsidRDefault="00476BF1">
      <w:pPr>
        <w:rPr>
          <w:rFonts w:asciiTheme="minorEastAsia" w:eastAsiaTheme="minorEastAsia" w:hAnsiTheme="minorEastAsia"/>
          <w:b/>
          <w:sz w:val="28"/>
          <w:szCs w:val="24"/>
        </w:rPr>
      </w:pPr>
    </w:p>
    <w:p w:rsidR="00476BF1" w:rsidRDefault="00F64E88">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476BF1" w:rsidRDefault="00F64E88">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w:t>
      </w:r>
      <w:proofErr w:type="gramStart"/>
      <w:r>
        <w:rPr>
          <w:rFonts w:asciiTheme="minorEastAsia" w:eastAsiaTheme="minorEastAsia" w:hAnsiTheme="minorEastAsia" w:hint="eastAsia"/>
          <w:sz w:val="28"/>
          <w:szCs w:val="24"/>
        </w:rPr>
        <w:t>务</w:t>
      </w:r>
      <w:proofErr w:type="gramEnd"/>
      <w:r>
        <w:rPr>
          <w:rFonts w:asciiTheme="minorEastAsia" w:eastAsiaTheme="minorEastAsia" w:hAnsiTheme="minorEastAsia" w:hint="eastAsia"/>
          <w:sz w:val="28"/>
          <w:szCs w:val="24"/>
        </w:rPr>
        <w:t>部门资格预审合格后，支付投标保证金</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lastRenderedPageBreak/>
        <w:t>壹</w:t>
      </w:r>
      <w:r>
        <w:rPr>
          <w:rFonts w:asciiTheme="minorEastAsia" w:eastAsiaTheme="minorEastAsia" w:hAnsiTheme="minorEastAsia" w:hint="eastAsia"/>
          <w:sz w:val="28"/>
          <w:szCs w:val="24"/>
          <w:u w:val="single"/>
        </w:rPr>
        <w:t>万元</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，具体日期另行确定，确定后邮件告知；</w:t>
      </w:r>
    </w:p>
    <w:p w:rsidR="00476BF1" w:rsidRDefault="00F64E88">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476BF1" w:rsidRDefault="00F64E88">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招标结束后，所有投标人投标保证金在</w:t>
      </w:r>
      <w:r>
        <w:rPr>
          <w:rFonts w:asciiTheme="minorEastAsia" w:eastAsiaTheme="minorEastAsia" w:hAnsiTheme="minorEastAsia" w:hint="eastAsia"/>
          <w:sz w:val="28"/>
          <w:szCs w:val="24"/>
        </w:rPr>
        <w:t>30</w:t>
      </w:r>
      <w:r>
        <w:rPr>
          <w:rFonts w:asciiTheme="minorEastAsia" w:eastAsiaTheme="minorEastAsia" w:hAnsiTheme="minorEastAsia" w:hint="eastAsia"/>
          <w:sz w:val="28"/>
          <w:szCs w:val="24"/>
        </w:rPr>
        <w:t>个工作日内无息退回投标人账户；</w:t>
      </w:r>
    </w:p>
    <w:p w:rsidR="00476BF1" w:rsidRDefault="00F64E88">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476BF1" w:rsidRDefault="00F64E88">
      <w:pPr>
        <w:ind w:firstLineChars="150" w:firstLine="420"/>
        <w:rPr>
          <w:rFonts w:asciiTheme="minorEastAsia" w:eastAsiaTheme="minorEastAsia" w:hAnsiTheme="minorEastAsia"/>
          <w:sz w:val="28"/>
          <w:szCs w:val="24"/>
        </w:rPr>
      </w:pPr>
      <w:r>
        <w:rPr>
          <w:rFonts w:asciiTheme="minorEastAsia" w:eastAsiaTheme="minorEastAsia" w:hAnsiTheme="minorEastAsia" w:hint="eastAsia"/>
          <w:sz w:val="28"/>
          <w:szCs w:val="24"/>
        </w:rPr>
        <w:t>公司名称：北京红星股份有限公司</w:t>
      </w:r>
    </w:p>
    <w:p w:rsidR="00476BF1" w:rsidRDefault="00F64E88">
      <w:pPr>
        <w:ind w:firstLineChars="150" w:firstLine="420"/>
        <w:rPr>
          <w:rFonts w:asciiTheme="minorEastAsia" w:eastAsiaTheme="minorEastAsia" w:hAnsiTheme="minorEastAsia"/>
          <w:sz w:val="28"/>
          <w:szCs w:val="24"/>
        </w:rPr>
      </w:pPr>
      <w:r>
        <w:rPr>
          <w:rFonts w:asciiTheme="minorEastAsia" w:eastAsiaTheme="minorEastAsia" w:hAnsiTheme="minorEastAsia" w:hint="eastAsia"/>
          <w:sz w:val="28"/>
          <w:szCs w:val="24"/>
        </w:rPr>
        <w:t>开户行名称：华夏银行北京国贸支行</w:t>
      </w:r>
    </w:p>
    <w:p w:rsidR="00476BF1" w:rsidRDefault="00F64E88">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开户行账号：</w:t>
      </w:r>
      <w:r>
        <w:rPr>
          <w:rFonts w:asciiTheme="minorEastAsia" w:eastAsiaTheme="minorEastAsia" w:hAnsiTheme="minorEastAsia" w:hint="eastAsia"/>
          <w:sz w:val="28"/>
          <w:szCs w:val="24"/>
        </w:rPr>
        <w:t>10263000000671743</w:t>
      </w:r>
    </w:p>
    <w:p w:rsidR="00476BF1" w:rsidRDefault="00F64E88">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w:t>
      </w:r>
      <w:r>
        <w:rPr>
          <w:rFonts w:asciiTheme="minorEastAsia" w:eastAsiaTheme="minorEastAsia" w:hAnsiTheme="minorEastAsia" w:hint="eastAsia"/>
          <w:color w:val="FF0000"/>
        </w:rPr>
        <w:t>上述要求退还投标保证金；</w:t>
      </w:r>
    </w:p>
    <w:p w:rsidR="00476BF1" w:rsidRDefault="00476BF1">
      <w:pPr>
        <w:rPr>
          <w:rFonts w:asciiTheme="minorEastAsia" w:eastAsiaTheme="minorEastAsia" w:hAnsiTheme="minorEastAsia"/>
          <w:b/>
          <w:sz w:val="28"/>
          <w:szCs w:val="24"/>
        </w:rPr>
      </w:pPr>
    </w:p>
    <w:p w:rsidR="00476BF1" w:rsidRDefault="00F64E88">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476BF1" w:rsidRDefault="00F64E88">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 xml:space="preserve"> 2022 </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 xml:space="preserve"> 7</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1</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476BF1" w:rsidRDefault="00F64E88">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476BF1" w:rsidRDefault="00F64E88">
      <w:pPr>
        <w:pStyle w:val="ac"/>
        <w:numPr>
          <w:ilvl w:val="0"/>
          <w:numId w:val="11"/>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10</w:t>
      </w:r>
      <w:r>
        <w:rPr>
          <w:rFonts w:asciiTheme="minorEastAsia" w:eastAsiaTheme="minorEastAsia" w:hAnsiTheme="minorEastAsia" w:hint="eastAsia"/>
          <w:sz w:val="28"/>
          <w:szCs w:val="24"/>
        </w:rPr>
        <w:t>日；</w:t>
      </w:r>
    </w:p>
    <w:p w:rsidR="00476BF1" w:rsidRDefault="00F64E88">
      <w:pPr>
        <w:pStyle w:val="ac"/>
        <w:numPr>
          <w:ilvl w:val="0"/>
          <w:numId w:val="11"/>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476BF1" w:rsidRDefault="00F64E88">
      <w:pPr>
        <w:pStyle w:val="ac"/>
        <w:numPr>
          <w:ilvl w:val="0"/>
          <w:numId w:val="12"/>
        </w:numPr>
        <w:ind w:firstLineChars="0"/>
        <w:rPr>
          <w:rFonts w:asciiTheme="minorEastAsia" w:eastAsiaTheme="minorEastAsia" w:hAnsiTheme="minorEastAsia"/>
          <w:sz w:val="28"/>
          <w:szCs w:val="24"/>
        </w:rPr>
      </w:pP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476BF1" w:rsidRDefault="00F64E88">
      <w:pPr>
        <w:pStyle w:val="ac"/>
        <w:numPr>
          <w:ilvl w:val="0"/>
          <w:numId w:val="12"/>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招标人认为有必要核实、确认的其他事项。</w:t>
      </w:r>
    </w:p>
    <w:p w:rsidR="00476BF1" w:rsidRDefault="00476BF1">
      <w:pPr>
        <w:rPr>
          <w:rFonts w:asciiTheme="minorEastAsia" w:eastAsiaTheme="minorEastAsia" w:hAnsiTheme="minorEastAsia"/>
          <w:b/>
          <w:color w:val="000000" w:themeColor="text1"/>
          <w:sz w:val="28"/>
          <w:szCs w:val="24"/>
        </w:rPr>
      </w:pPr>
    </w:p>
    <w:p w:rsidR="00476BF1" w:rsidRDefault="00F64E88">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十二、开标期</w:t>
      </w:r>
    </w:p>
    <w:p w:rsidR="00476BF1" w:rsidRDefault="00F64E88">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rPr>
        <w:t>招标方另行确定。</w:t>
      </w:r>
    </w:p>
    <w:p w:rsidR="00476BF1" w:rsidRDefault="00476BF1">
      <w:pPr>
        <w:rPr>
          <w:rFonts w:asciiTheme="minorEastAsia" w:eastAsiaTheme="minorEastAsia" w:hAnsiTheme="minorEastAsia"/>
          <w:b/>
          <w:sz w:val="28"/>
          <w:szCs w:val="24"/>
        </w:rPr>
      </w:pPr>
    </w:p>
    <w:p w:rsidR="00476BF1" w:rsidRDefault="00F64E88">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十三、联系方式：</w:t>
      </w:r>
    </w:p>
    <w:p w:rsidR="00476BF1" w:rsidRDefault="00F64E88">
      <w:pPr>
        <w:pStyle w:val="ac"/>
        <w:numPr>
          <w:ilvl w:val="0"/>
          <w:numId w:val="1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投标文件接收人邮箱及地址</w:t>
      </w:r>
    </w:p>
    <w:p w:rsidR="00476BF1" w:rsidRDefault="00F64E88">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刘婧</w:t>
      </w:r>
      <w:r>
        <w:rPr>
          <w:rFonts w:asciiTheme="minorEastAsia" w:eastAsiaTheme="minorEastAsia" w:hAnsiTheme="minorEastAsia" w:hint="eastAsia"/>
          <w:sz w:val="28"/>
          <w:szCs w:val="24"/>
          <w:u w:val="single"/>
        </w:rPr>
        <w:t xml:space="preserve">  </w:t>
      </w:r>
    </w:p>
    <w:p w:rsidR="00476BF1" w:rsidRDefault="00F64E88">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w:t>
      </w:r>
      <w:r>
        <w:rPr>
          <w:rFonts w:asciiTheme="minorEastAsia" w:eastAsiaTheme="minorEastAsia" w:hAnsiTheme="minorEastAsia" w:hint="eastAsia"/>
          <w:sz w:val="28"/>
          <w:szCs w:val="24"/>
          <w:u w:val="single"/>
        </w:rPr>
        <w:t xml:space="preserve">806 </w:t>
      </w:r>
    </w:p>
    <w:p w:rsidR="00476BF1" w:rsidRDefault="00F64E88">
      <w:pPr>
        <w:pStyle w:val="ac"/>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箱：</w:t>
      </w:r>
      <w:r>
        <w:rPr>
          <w:rFonts w:asciiTheme="minorEastAsia" w:eastAsiaTheme="minorEastAsia" w:hAnsiTheme="minorEastAsia" w:hint="eastAsia"/>
          <w:sz w:val="28"/>
          <w:szCs w:val="24"/>
          <w:u w:val="single"/>
        </w:rPr>
        <w:t xml:space="preserve">  LJ13</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476BF1" w:rsidRDefault="00F64E88">
      <w:pPr>
        <w:pStyle w:val="ac"/>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邮寄地址：（北京红星股份有限公司）北京市怀柔区怀柔镇红星路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号办公楼</w:t>
      </w:r>
      <w:r>
        <w:rPr>
          <w:rFonts w:asciiTheme="minorEastAsia" w:eastAsiaTheme="minorEastAsia" w:hAnsiTheme="minorEastAsia" w:hint="eastAsia"/>
          <w:sz w:val="28"/>
          <w:szCs w:val="24"/>
          <w:u w:val="single"/>
        </w:rPr>
        <w:t>303</w:t>
      </w:r>
      <w:r>
        <w:rPr>
          <w:rFonts w:asciiTheme="minorEastAsia" w:eastAsiaTheme="minorEastAsia" w:hAnsiTheme="minorEastAsia" w:hint="eastAsia"/>
          <w:sz w:val="28"/>
          <w:szCs w:val="24"/>
          <w:u w:val="single"/>
        </w:rPr>
        <w:t>室</w:t>
      </w:r>
    </w:p>
    <w:p w:rsidR="00476BF1" w:rsidRDefault="00F64E88">
      <w:pPr>
        <w:pStyle w:val="ac"/>
        <w:numPr>
          <w:ilvl w:val="0"/>
          <w:numId w:val="1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476BF1" w:rsidRDefault="00F64E88">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郭磊</w:t>
      </w:r>
    </w:p>
    <w:p w:rsidR="00476BF1" w:rsidRDefault="00F64E88">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15911044393</w:t>
      </w:r>
      <w:r>
        <w:rPr>
          <w:rFonts w:asciiTheme="minorEastAsia" w:eastAsiaTheme="minorEastAsia" w:hAnsiTheme="minorEastAsia" w:hint="eastAsia"/>
          <w:sz w:val="28"/>
          <w:szCs w:val="24"/>
        </w:rPr>
        <w:t xml:space="preserve">  </w:t>
      </w:r>
    </w:p>
    <w:p w:rsidR="00476BF1" w:rsidRDefault="00476BF1">
      <w:pPr>
        <w:pStyle w:val="ac"/>
        <w:ind w:left="420" w:firstLineChars="0" w:firstLine="0"/>
        <w:rPr>
          <w:rFonts w:asciiTheme="minorEastAsia" w:eastAsiaTheme="minorEastAsia" w:hAnsiTheme="minorEastAsia"/>
          <w:sz w:val="28"/>
          <w:szCs w:val="24"/>
        </w:rPr>
      </w:pPr>
    </w:p>
    <w:p w:rsidR="00476BF1" w:rsidRDefault="00476BF1">
      <w:pPr>
        <w:pStyle w:val="ac"/>
        <w:ind w:left="420" w:firstLineChars="0" w:firstLine="0"/>
        <w:rPr>
          <w:rFonts w:asciiTheme="minorEastAsia" w:eastAsiaTheme="minorEastAsia" w:hAnsiTheme="minorEastAsia"/>
          <w:sz w:val="28"/>
          <w:szCs w:val="24"/>
          <w:u w:val="single"/>
        </w:rPr>
      </w:pPr>
    </w:p>
    <w:p w:rsidR="00476BF1" w:rsidRDefault="00F64E88">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北京红星股份有限公司</w:t>
      </w:r>
      <w:r>
        <w:rPr>
          <w:rFonts w:asciiTheme="minorEastAsia" w:eastAsiaTheme="minorEastAsia" w:hAnsiTheme="minorEastAsia" w:hint="eastAsia"/>
          <w:sz w:val="28"/>
          <w:szCs w:val="24"/>
          <w:u w:val="single"/>
        </w:rPr>
        <w:t xml:space="preserve">   </w:t>
      </w:r>
    </w:p>
    <w:p w:rsidR="00476BF1" w:rsidRDefault="00F64E88">
      <w:pPr>
        <w:wordWrap w:val="0"/>
        <w:jc w:val="right"/>
        <w:rPr>
          <w:rFonts w:asciiTheme="minorEastAsia" w:eastAsiaTheme="minorEastAsia" w:hAnsiTheme="minorEastAsia"/>
          <w:sz w:val="28"/>
          <w:szCs w:val="24"/>
          <w:u w:val="single"/>
        </w:rPr>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2022</w:t>
      </w:r>
      <w:r>
        <w:rPr>
          <w:rFonts w:asciiTheme="minorEastAsia" w:eastAsiaTheme="minorEastAsia" w:hAnsiTheme="minorEastAsia" w:hint="eastAsia"/>
          <w:sz w:val="28"/>
          <w:szCs w:val="24"/>
          <w:u w:val="single"/>
        </w:rPr>
        <w:t>年</w:t>
      </w:r>
      <w:r>
        <w:rPr>
          <w:rFonts w:asciiTheme="minorEastAsia" w:eastAsiaTheme="minorEastAsia" w:hAnsiTheme="minorEastAsia" w:hint="eastAsia"/>
          <w:sz w:val="28"/>
          <w:szCs w:val="24"/>
          <w:u w:val="single"/>
        </w:rPr>
        <w:t>6</w:t>
      </w:r>
      <w:r>
        <w:rPr>
          <w:rFonts w:asciiTheme="minorEastAsia" w:eastAsiaTheme="minorEastAsia" w:hAnsiTheme="minorEastAsia" w:hint="eastAsia"/>
          <w:sz w:val="28"/>
          <w:szCs w:val="24"/>
          <w:u w:val="single"/>
        </w:rPr>
        <w:t>月17</w:t>
      </w:r>
      <w:bookmarkStart w:id="0" w:name="_GoBack"/>
      <w:bookmarkEnd w:id="0"/>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 xml:space="preserve">     </w:t>
      </w:r>
    </w:p>
    <w:p w:rsidR="00476BF1" w:rsidRDefault="00F64E88">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476BF1" w:rsidRDefault="00F64E88">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476BF1" w:rsidRDefault="00F64E88">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476BF1" w:rsidRDefault="00F64E88">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476BF1" w:rsidRDefault="00F64E88">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476BF1" w:rsidRDefault="00F64E88">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一般纳税人相关证明</w:t>
      </w:r>
    </w:p>
    <w:p w:rsidR="00476BF1" w:rsidRDefault="00F64E88">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476BF1" w:rsidRDefault="00F64E88">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476BF1" w:rsidRDefault="00F64E88">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基本存款账户信息</w:t>
      </w:r>
    </w:p>
    <w:p w:rsidR="00476BF1" w:rsidRDefault="00F64E88">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476BF1" w:rsidRDefault="00F64E88">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476BF1" w:rsidRDefault="00F64E88">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476BF1" w:rsidRDefault="00476BF1">
      <w:pPr>
        <w:widowControl/>
        <w:jc w:val="center"/>
        <w:rPr>
          <w:rFonts w:asciiTheme="minorEastAsia" w:eastAsiaTheme="minorEastAsia" w:hAnsiTheme="minorEastAsia"/>
          <w:b/>
          <w:sz w:val="44"/>
          <w:szCs w:val="44"/>
        </w:rPr>
      </w:pPr>
    </w:p>
    <w:p w:rsidR="00476BF1" w:rsidRDefault="00F64E88" w:rsidP="00F64E88">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476BF1" w:rsidRDefault="00476BF1" w:rsidP="00F64E88">
      <w:pPr>
        <w:ind w:leftChars="100" w:left="210" w:firstLineChars="101" w:firstLine="283"/>
        <w:rPr>
          <w:rFonts w:asciiTheme="minorEastAsia" w:eastAsiaTheme="minorEastAsia" w:hAnsiTheme="minorEastAsia"/>
          <w:sz w:val="28"/>
          <w:szCs w:val="24"/>
          <w:u w:val="single"/>
        </w:rPr>
      </w:pPr>
    </w:p>
    <w:p w:rsidR="00476BF1" w:rsidRDefault="00F64E88" w:rsidP="00F64E88">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476BF1" w:rsidRDefault="00476BF1">
      <w:pPr>
        <w:spacing w:line="480" w:lineRule="auto"/>
        <w:ind w:firstLineChars="1300" w:firstLine="3640"/>
        <w:rPr>
          <w:rFonts w:asciiTheme="minorEastAsia" w:eastAsiaTheme="minorEastAsia" w:hAnsiTheme="minorEastAsia" w:cs="宋体"/>
          <w:sz w:val="28"/>
          <w:szCs w:val="24"/>
        </w:rPr>
      </w:pPr>
    </w:p>
    <w:p w:rsidR="00476BF1" w:rsidRDefault="00F64E88">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476BF1" w:rsidRDefault="00476BF1" w:rsidP="00F64E88">
      <w:pPr>
        <w:ind w:leftChars="100" w:left="210" w:firstLineChars="101" w:firstLine="283"/>
        <w:rPr>
          <w:rFonts w:asciiTheme="minorEastAsia" w:eastAsiaTheme="minorEastAsia" w:hAnsiTheme="minorEastAsia"/>
          <w:sz w:val="28"/>
          <w:szCs w:val="24"/>
        </w:rPr>
      </w:pPr>
    </w:p>
    <w:p w:rsidR="00476BF1" w:rsidRDefault="00476BF1">
      <w:pPr>
        <w:widowControl/>
        <w:jc w:val="left"/>
        <w:rPr>
          <w:rFonts w:asciiTheme="minorEastAsia" w:eastAsiaTheme="minorEastAsia" w:hAnsiTheme="minorEastAsia"/>
          <w:b/>
          <w:sz w:val="28"/>
          <w:szCs w:val="2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F64E88">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5</w:t>
      </w:r>
      <w:r>
        <w:rPr>
          <w:rFonts w:asciiTheme="minorEastAsia" w:eastAsiaTheme="minorEastAsia" w:hAnsiTheme="minorEastAsia" w:hint="eastAsia"/>
          <w:bCs/>
          <w:sz w:val="30"/>
          <w:szCs w:val="30"/>
        </w:rPr>
        <w:t>：</w:t>
      </w:r>
    </w:p>
    <w:p w:rsidR="00476BF1" w:rsidRDefault="00F64E88">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476BF1" w:rsidRDefault="00476BF1">
      <w:pPr>
        <w:jc w:val="center"/>
        <w:rPr>
          <w:rFonts w:asciiTheme="minorEastAsia" w:eastAsiaTheme="minorEastAsia" w:hAnsiTheme="minorEastAsia"/>
          <w:b/>
          <w:bCs/>
          <w:sz w:val="44"/>
        </w:rPr>
      </w:pPr>
    </w:p>
    <w:p w:rsidR="00476BF1" w:rsidRDefault="00F64E88">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为我单位法定代表人（授权人），身份证号为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476BF1" w:rsidRDefault="00476BF1">
      <w:pPr>
        <w:ind w:firstLine="648"/>
        <w:rPr>
          <w:rFonts w:asciiTheme="minorEastAsia" w:eastAsiaTheme="minorEastAsia" w:hAnsiTheme="minorEastAsia"/>
          <w:sz w:val="28"/>
        </w:rPr>
      </w:pPr>
    </w:p>
    <w:p w:rsidR="00476BF1" w:rsidRDefault="00F64E88">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476BF1" w:rsidRDefault="00476BF1">
      <w:pPr>
        <w:ind w:firstLine="648"/>
        <w:rPr>
          <w:rFonts w:asciiTheme="minorEastAsia" w:eastAsiaTheme="minorEastAsia" w:hAnsiTheme="minorEastAsia"/>
          <w:sz w:val="28"/>
        </w:rPr>
      </w:pPr>
    </w:p>
    <w:p w:rsidR="00476BF1" w:rsidRDefault="00F64E88">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9"/>
        <w:tblW w:w="0" w:type="auto"/>
        <w:jc w:val="center"/>
        <w:tblLook w:val="04A0" w:firstRow="1" w:lastRow="0" w:firstColumn="1" w:lastColumn="0" w:noHBand="0" w:noVBand="1"/>
      </w:tblPr>
      <w:tblGrid>
        <w:gridCol w:w="7338"/>
      </w:tblGrid>
      <w:tr w:rsidR="00476BF1">
        <w:trPr>
          <w:trHeight w:val="2469"/>
          <w:jc w:val="center"/>
        </w:trPr>
        <w:tc>
          <w:tcPr>
            <w:tcW w:w="7338" w:type="dxa"/>
          </w:tcPr>
          <w:p w:rsidR="00476BF1" w:rsidRDefault="00476BF1">
            <w:pPr>
              <w:jc w:val="center"/>
              <w:rPr>
                <w:rFonts w:asciiTheme="minorEastAsia" w:eastAsiaTheme="minorEastAsia" w:hAnsiTheme="minorEastAsia"/>
                <w:sz w:val="28"/>
                <w:szCs w:val="24"/>
                <w:u w:val="single"/>
              </w:rPr>
            </w:pPr>
          </w:p>
          <w:p w:rsidR="00476BF1" w:rsidRDefault="00F64E88">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476BF1">
        <w:trPr>
          <w:trHeight w:val="2972"/>
          <w:jc w:val="center"/>
        </w:trPr>
        <w:tc>
          <w:tcPr>
            <w:tcW w:w="7338" w:type="dxa"/>
          </w:tcPr>
          <w:p w:rsidR="00476BF1" w:rsidRDefault="00476BF1">
            <w:pPr>
              <w:jc w:val="center"/>
              <w:rPr>
                <w:rFonts w:asciiTheme="minorEastAsia" w:eastAsiaTheme="minorEastAsia" w:hAnsiTheme="minorEastAsia"/>
                <w:sz w:val="28"/>
                <w:szCs w:val="24"/>
                <w:u w:val="single"/>
              </w:rPr>
            </w:pPr>
          </w:p>
          <w:p w:rsidR="00476BF1" w:rsidRDefault="00F64E88">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476BF1">
      <w:pPr>
        <w:spacing w:line="480" w:lineRule="auto"/>
        <w:jc w:val="center"/>
        <w:rPr>
          <w:rFonts w:asciiTheme="minorEastAsia" w:eastAsiaTheme="minorEastAsia" w:hAnsiTheme="minorEastAsia" w:cs="宋体"/>
          <w:b/>
          <w:sz w:val="44"/>
          <w:szCs w:val="44"/>
        </w:rPr>
      </w:pPr>
    </w:p>
    <w:p w:rsidR="00476BF1" w:rsidRDefault="00F64E88">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w:t>
      </w:r>
      <w:r>
        <w:rPr>
          <w:rFonts w:asciiTheme="minorEastAsia" w:eastAsiaTheme="minorEastAsia" w:hAnsiTheme="minorEastAsia" w:cs="宋体" w:hint="eastAsia"/>
          <w:sz w:val="30"/>
          <w:szCs w:val="30"/>
        </w:rPr>
        <w:t>6</w:t>
      </w:r>
      <w:r>
        <w:rPr>
          <w:rFonts w:asciiTheme="minorEastAsia" w:eastAsiaTheme="minorEastAsia" w:hAnsiTheme="minorEastAsia" w:cs="宋体" w:hint="eastAsia"/>
          <w:sz w:val="30"/>
          <w:szCs w:val="30"/>
        </w:rPr>
        <w:t>：</w:t>
      </w:r>
    </w:p>
    <w:p w:rsidR="00476BF1" w:rsidRDefault="00F64E88">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476BF1" w:rsidRDefault="00476BF1">
      <w:pPr>
        <w:spacing w:line="480" w:lineRule="auto"/>
        <w:jc w:val="left"/>
        <w:rPr>
          <w:rFonts w:asciiTheme="minorEastAsia" w:eastAsiaTheme="minorEastAsia" w:hAnsiTheme="minorEastAsia" w:cs="宋体"/>
        </w:rPr>
      </w:pPr>
    </w:p>
    <w:p w:rsidR="00476BF1" w:rsidRDefault="00F64E88">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476BF1" w:rsidRDefault="00476BF1">
      <w:pPr>
        <w:spacing w:line="480" w:lineRule="auto"/>
        <w:rPr>
          <w:rFonts w:asciiTheme="minorEastAsia" w:eastAsiaTheme="minorEastAsia" w:hAnsiTheme="minorEastAsia" w:cs="宋体"/>
          <w:sz w:val="28"/>
          <w:szCs w:val="24"/>
        </w:rPr>
      </w:pPr>
    </w:p>
    <w:p w:rsidR="00476BF1" w:rsidRDefault="00F64E88">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476BF1" w:rsidRDefault="00476BF1">
      <w:pPr>
        <w:spacing w:line="480" w:lineRule="auto"/>
        <w:rPr>
          <w:rFonts w:asciiTheme="minorEastAsia" w:eastAsiaTheme="minorEastAsia" w:hAnsiTheme="minorEastAsia" w:cs="宋体"/>
          <w:sz w:val="28"/>
          <w:szCs w:val="24"/>
        </w:rPr>
      </w:pPr>
    </w:p>
    <w:p w:rsidR="00476BF1" w:rsidRDefault="00F64E88">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476BF1" w:rsidRDefault="00F64E88">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476BF1" w:rsidRDefault="00F64E88">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476BF1" w:rsidRDefault="00F64E88">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476BF1" w:rsidRDefault="00F64E88">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476BF1" w:rsidRDefault="00F64E88">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476BF1" w:rsidRDefault="00476BF1">
      <w:pPr>
        <w:rPr>
          <w:rFonts w:asciiTheme="minorEastAsia" w:eastAsiaTheme="minorEastAsia" w:hAnsiTheme="minorEastAsia"/>
          <w:sz w:val="32"/>
        </w:rPr>
      </w:pPr>
    </w:p>
    <w:p w:rsidR="00476BF1" w:rsidRDefault="00476BF1">
      <w:pPr>
        <w:rPr>
          <w:rFonts w:asciiTheme="minorEastAsia" w:eastAsiaTheme="minorEastAsia" w:hAnsiTheme="minorEastAsia"/>
          <w:sz w:val="32"/>
        </w:rPr>
      </w:pPr>
    </w:p>
    <w:p w:rsidR="00476BF1" w:rsidRDefault="00476BF1">
      <w:pPr>
        <w:rPr>
          <w:rFonts w:asciiTheme="minorEastAsia" w:eastAsiaTheme="minorEastAsia" w:hAnsiTheme="minorEastAsia"/>
          <w:sz w:val="32"/>
        </w:rPr>
      </w:pPr>
    </w:p>
    <w:p w:rsidR="00476BF1" w:rsidRDefault="00476BF1">
      <w:pPr>
        <w:rPr>
          <w:rFonts w:asciiTheme="minorEastAsia" w:eastAsiaTheme="minorEastAsia" w:hAnsiTheme="minorEastAsia"/>
          <w:sz w:val="32"/>
        </w:rPr>
      </w:pPr>
    </w:p>
    <w:p w:rsidR="00476BF1" w:rsidRDefault="00F64E88">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7</w:t>
      </w:r>
      <w:r>
        <w:rPr>
          <w:rFonts w:asciiTheme="minorEastAsia" w:eastAsiaTheme="minorEastAsia" w:hAnsiTheme="minorEastAsia" w:hint="eastAsia"/>
          <w:sz w:val="30"/>
          <w:szCs w:val="30"/>
        </w:rPr>
        <w:t>：</w:t>
      </w:r>
    </w:p>
    <w:p w:rsidR="00476BF1" w:rsidRDefault="00F64E88">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476BF1">
        <w:trPr>
          <w:trHeight w:val="5460"/>
        </w:trPr>
        <w:tc>
          <w:tcPr>
            <w:tcW w:w="9000" w:type="dxa"/>
          </w:tcPr>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p w:rsidR="00476BF1" w:rsidRDefault="00F64E88">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tc>
      </w:tr>
      <w:tr w:rsidR="00476BF1">
        <w:trPr>
          <w:trHeight w:val="5460"/>
        </w:trPr>
        <w:tc>
          <w:tcPr>
            <w:tcW w:w="9000" w:type="dxa"/>
            <w:tcBorders>
              <w:top w:val="single" w:sz="4" w:space="0" w:color="auto"/>
              <w:left w:val="single" w:sz="4" w:space="0" w:color="auto"/>
              <w:bottom w:val="single" w:sz="4" w:space="0" w:color="auto"/>
              <w:right w:val="single" w:sz="4" w:space="0" w:color="auto"/>
            </w:tcBorders>
          </w:tcPr>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p w:rsidR="00476BF1" w:rsidRDefault="00F64E88">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p w:rsidR="00476BF1" w:rsidRDefault="00476BF1">
            <w:pPr>
              <w:ind w:left="180" w:firstLine="648"/>
              <w:rPr>
                <w:rFonts w:asciiTheme="minorEastAsia" w:eastAsiaTheme="minorEastAsia" w:hAnsiTheme="minorEastAsia"/>
                <w:sz w:val="32"/>
              </w:rPr>
            </w:pPr>
          </w:p>
        </w:tc>
      </w:tr>
    </w:tbl>
    <w:p w:rsidR="00476BF1" w:rsidRDefault="00476BF1">
      <w:pPr>
        <w:widowControl/>
        <w:jc w:val="left"/>
        <w:rPr>
          <w:rFonts w:asciiTheme="minorEastAsia" w:eastAsiaTheme="minorEastAsia" w:hAnsiTheme="minorEastAsia"/>
          <w:sz w:val="30"/>
          <w:szCs w:val="30"/>
        </w:rPr>
      </w:pPr>
    </w:p>
    <w:p w:rsidR="00476BF1" w:rsidRDefault="00476BF1">
      <w:pPr>
        <w:widowControl/>
        <w:jc w:val="left"/>
        <w:rPr>
          <w:rFonts w:asciiTheme="minorEastAsia" w:eastAsiaTheme="minorEastAsia" w:hAnsiTheme="minorEastAsia"/>
          <w:sz w:val="28"/>
          <w:szCs w:val="24"/>
        </w:rPr>
      </w:pPr>
    </w:p>
    <w:p w:rsidR="00476BF1" w:rsidRDefault="00F64E88">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8</w:t>
      </w:r>
      <w:r>
        <w:rPr>
          <w:rFonts w:asciiTheme="minorEastAsia" w:eastAsiaTheme="minorEastAsia" w:hAnsiTheme="minorEastAsia" w:hint="eastAsia"/>
          <w:sz w:val="30"/>
          <w:szCs w:val="30"/>
        </w:rPr>
        <w:t>：</w:t>
      </w:r>
    </w:p>
    <w:p w:rsidR="00476BF1" w:rsidRDefault="00F64E88">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476BF1" w:rsidRDefault="00F64E88">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476BF1" w:rsidRDefault="00F64E88">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w:t>
      </w:r>
      <w:r>
        <w:rPr>
          <w:rFonts w:asciiTheme="minorEastAsia" w:eastAsiaTheme="minorEastAsia" w:hAnsiTheme="minorEastAsia" w:hint="eastAsia"/>
          <w:bCs/>
          <w:sz w:val="30"/>
          <w:szCs w:val="30"/>
        </w:rPr>
        <w:t>9</w:t>
      </w:r>
      <w:r>
        <w:rPr>
          <w:rFonts w:asciiTheme="minorEastAsia" w:eastAsiaTheme="minorEastAsia" w:hAnsiTheme="minorEastAsia" w:hint="eastAsia"/>
          <w:bCs/>
          <w:sz w:val="30"/>
          <w:szCs w:val="30"/>
        </w:rPr>
        <w:t>：</w:t>
      </w:r>
    </w:p>
    <w:p w:rsidR="00476BF1" w:rsidRDefault="00F64E88">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sz w:val="44"/>
          <w:szCs w:val="44"/>
        </w:rPr>
      </w:pPr>
    </w:p>
    <w:p w:rsidR="00476BF1" w:rsidRDefault="00476BF1">
      <w:pPr>
        <w:widowControl/>
        <w:jc w:val="center"/>
        <w:rPr>
          <w:rFonts w:asciiTheme="minorEastAsia" w:eastAsiaTheme="minorEastAsia" w:hAnsiTheme="minorEastAsia"/>
          <w:b/>
          <w:bCs/>
          <w:sz w:val="44"/>
          <w:szCs w:val="44"/>
        </w:rPr>
      </w:pPr>
    </w:p>
    <w:p w:rsidR="00476BF1" w:rsidRDefault="00F64E88">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投标文件封皮示例：（封皮贴于密封袋外）</w:t>
      </w:r>
    </w:p>
    <w:p w:rsidR="00476BF1" w:rsidRDefault="00F64E88">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476BF1" w:rsidRDefault="00476BF1">
      <w:pPr>
        <w:rPr>
          <w:rFonts w:asciiTheme="minorEastAsia" w:eastAsiaTheme="minorEastAsia" w:hAnsiTheme="minorEastAsia"/>
          <w:b/>
          <w:sz w:val="32"/>
          <w:szCs w:val="32"/>
          <w:u w:val="single"/>
        </w:rPr>
      </w:pPr>
    </w:p>
    <w:p w:rsidR="00476BF1" w:rsidRDefault="00F64E88">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476BF1" w:rsidRDefault="00476BF1">
      <w:pPr>
        <w:rPr>
          <w:rFonts w:asciiTheme="minorEastAsia" w:eastAsiaTheme="minorEastAsia" w:hAnsiTheme="minorEastAsia"/>
          <w:b/>
          <w:sz w:val="36"/>
          <w:szCs w:val="36"/>
        </w:rPr>
      </w:pPr>
    </w:p>
    <w:p w:rsidR="00476BF1" w:rsidRDefault="00476BF1">
      <w:pPr>
        <w:ind w:firstLineChars="196" w:firstLine="708"/>
        <w:rPr>
          <w:rFonts w:asciiTheme="minorEastAsia" w:eastAsiaTheme="minorEastAsia" w:hAnsiTheme="minorEastAsia"/>
          <w:b/>
          <w:sz w:val="36"/>
          <w:szCs w:val="36"/>
          <w:u w:val="single"/>
        </w:rPr>
      </w:pPr>
    </w:p>
    <w:p w:rsidR="00476BF1" w:rsidRDefault="00F64E88">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476BF1" w:rsidRDefault="00F64E88">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476BF1" w:rsidRDefault="00476BF1">
      <w:pPr>
        <w:rPr>
          <w:rFonts w:asciiTheme="minorEastAsia" w:eastAsiaTheme="minorEastAsia" w:hAnsiTheme="minorEastAsia"/>
          <w:b/>
          <w:sz w:val="36"/>
          <w:szCs w:val="36"/>
        </w:rPr>
      </w:pPr>
    </w:p>
    <w:p w:rsidR="00476BF1" w:rsidRDefault="00476BF1">
      <w:pPr>
        <w:rPr>
          <w:rFonts w:asciiTheme="minorEastAsia" w:eastAsiaTheme="minorEastAsia" w:hAnsiTheme="minorEastAsia"/>
          <w:b/>
          <w:sz w:val="36"/>
          <w:szCs w:val="36"/>
        </w:rPr>
      </w:pPr>
    </w:p>
    <w:p w:rsidR="00476BF1" w:rsidRDefault="00476BF1">
      <w:pPr>
        <w:rPr>
          <w:rFonts w:asciiTheme="minorEastAsia" w:eastAsiaTheme="minorEastAsia" w:hAnsiTheme="minorEastAsia"/>
          <w:b/>
          <w:sz w:val="32"/>
          <w:szCs w:val="32"/>
        </w:rPr>
      </w:pPr>
    </w:p>
    <w:p w:rsidR="00476BF1" w:rsidRDefault="00476BF1">
      <w:pPr>
        <w:rPr>
          <w:rFonts w:asciiTheme="minorEastAsia" w:eastAsiaTheme="minorEastAsia" w:hAnsiTheme="minorEastAsia"/>
          <w:b/>
          <w:sz w:val="32"/>
          <w:szCs w:val="32"/>
        </w:rPr>
      </w:pPr>
    </w:p>
    <w:p w:rsidR="00476BF1" w:rsidRDefault="00476BF1">
      <w:pPr>
        <w:rPr>
          <w:rFonts w:asciiTheme="minorEastAsia" w:eastAsiaTheme="minorEastAsia" w:hAnsiTheme="minorEastAsia"/>
          <w:b/>
          <w:sz w:val="32"/>
          <w:szCs w:val="32"/>
        </w:rPr>
      </w:pPr>
    </w:p>
    <w:p w:rsidR="00476BF1" w:rsidRDefault="00476BF1">
      <w:pPr>
        <w:rPr>
          <w:rFonts w:asciiTheme="minorEastAsia" w:eastAsiaTheme="minorEastAsia" w:hAnsiTheme="minorEastAsia"/>
          <w:b/>
          <w:sz w:val="32"/>
          <w:szCs w:val="32"/>
        </w:rPr>
      </w:pPr>
    </w:p>
    <w:p w:rsidR="00476BF1" w:rsidRDefault="00F64E88">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476BF1" w:rsidRDefault="00F64E88">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476BF1" w:rsidRDefault="00F64E88">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476BF1" w:rsidRDefault="00476BF1">
      <w:pPr>
        <w:rPr>
          <w:rFonts w:asciiTheme="minorEastAsia" w:eastAsiaTheme="minorEastAsia" w:hAnsiTheme="minorEastAsia"/>
          <w:b/>
          <w:bCs/>
          <w:sz w:val="28"/>
          <w:szCs w:val="28"/>
          <w:u w:val="single"/>
        </w:rPr>
      </w:pPr>
    </w:p>
    <w:p w:rsidR="00476BF1" w:rsidRDefault="00476BF1">
      <w:pPr>
        <w:jc w:val="left"/>
        <w:rPr>
          <w:rFonts w:asciiTheme="minorEastAsia" w:eastAsiaTheme="minorEastAsia" w:hAnsiTheme="minorEastAsia"/>
          <w:sz w:val="28"/>
          <w:szCs w:val="24"/>
          <w:u w:val="single"/>
        </w:rPr>
      </w:pPr>
    </w:p>
    <w:p w:rsidR="00476BF1" w:rsidRDefault="00476BF1">
      <w:pPr>
        <w:jc w:val="left"/>
        <w:rPr>
          <w:rFonts w:asciiTheme="minorEastAsia" w:eastAsiaTheme="minorEastAsia" w:hAnsiTheme="minorEastAsia"/>
          <w:sz w:val="28"/>
          <w:szCs w:val="24"/>
          <w:u w:val="single"/>
        </w:rPr>
      </w:pPr>
    </w:p>
    <w:p w:rsidR="00476BF1" w:rsidRDefault="00476BF1">
      <w:pPr>
        <w:jc w:val="left"/>
        <w:rPr>
          <w:rFonts w:asciiTheme="minorEastAsia" w:eastAsiaTheme="minorEastAsia" w:hAnsiTheme="minorEastAsia"/>
          <w:sz w:val="28"/>
          <w:szCs w:val="24"/>
          <w:u w:val="single"/>
        </w:rPr>
      </w:pPr>
    </w:p>
    <w:p w:rsidR="00476BF1" w:rsidRDefault="00F64E88">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476BF1">
        <w:trPr>
          <w:cantSplit/>
          <w:trHeight w:val="13011"/>
        </w:trPr>
        <w:tc>
          <w:tcPr>
            <w:tcW w:w="4219" w:type="dxa"/>
            <w:textDirection w:val="tbRl"/>
          </w:tcPr>
          <w:p w:rsidR="00476BF1" w:rsidRDefault="00476BF1">
            <w:pPr>
              <w:ind w:rightChars="-70" w:right="-147" w:firstLineChars="450" w:firstLine="949"/>
              <w:rPr>
                <w:rFonts w:asciiTheme="minorEastAsia" w:eastAsiaTheme="minorEastAsia" w:hAnsiTheme="minorEastAsia"/>
                <w:b/>
              </w:rPr>
            </w:pPr>
          </w:p>
          <w:p w:rsidR="00476BF1" w:rsidRDefault="00F64E88">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476BF1" w:rsidRDefault="00476BF1">
            <w:pPr>
              <w:ind w:left="113" w:rightChars="-70" w:right="-147"/>
              <w:rPr>
                <w:rFonts w:asciiTheme="minorEastAsia" w:eastAsiaTheme="minorEastAsia" w:hAnsiTheme="minorEastAsia"/>
                <w:b/>
                <w:sz w:val="32"/>
                <w:szCs w:val="32"/>
              </w:rPr>
            </w:pPr>
          </w:p>
          <w:p w:rsidR="00476BF1" w:rsidRDefault="00F64E88">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476BF1" w:rsidRDefault="00476BF1">
            <w:pPr>
              <w:ind w:left="113" w:rightChars="-70" w:right="-147"/>
              <w:rPr>
                <w:rFonts w:asciiTheme="minorEastAsia" w:eastAsiaTheme="minorEastAsia" w:hAnsiTheme="minorEastAsia"/>
                <w:b/>
                <w:sz w:val="24"/>
              </w:rPr>
            </w:pPr>
          </w:p>
          <w:p w:rsidR="00476BF1" w:rsidRDefault="00476BF1">
            <w:pPr>
              <w:ind w:left="113" w:rightChars="-70" w:right="-147"/>
              <w:rPr>
                <w:rFonts w:asciiTheme="minorEastAsia" w:eastAsiaTheme="minorEastAsia" w:hAnsiTheme="minorEastAsia"/>
                <w:b/>
                <w:sz w:val="24"/>
              </w:rPr>
            </w:pPr>
          </w:p>
          <w:p w:rsidR="00476BF1" w:rsidRDefault="00F64E88">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476BF1" w:rsidRDefault="00F64E88">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476BF1" w:rsidRDefault="00476BF1">
      <w:pPr>
        <w:jc w:val="left"/>
        <w:rPr>
          <w:rFonts w:asciiTheme="minorEastAsia" w:eastAsiaTheme="minorEastAsia" w:hAnsiTheme="minorEastAsia"/>
          <w:b/>
          <w:sz w:val="30"/>
          <w:szCs w:val="30"/>
        </w:rPr>
      </w:pPr>
    </w:p>
    <w:sectPr w:rsidR="00476B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33DBD3"/>
    <w:multiLevelType w:val="singleLevel"/>
    <w:tmpl w:val="9D33DBD3"/>
    <w:lvl w:ilvl="0">
      <w:start w:val="3"/>
      <w:numFmt w:val="chineseCounting"/>
      <w:suff w:val="nothing"/>
      <w:lvlText w:val="%1、"/>
      <w:lvlJc w:val="left"/>
      <w:rPr>
        <w:rFonts w:hint="eastAsia"/>
      </w:rPr>
    </w:lvl>
  </w:abstractNum>
  <w:abstractNum w:abstractNumId="1">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51D629"/>
    <w:multiLevelType w:val="singleLevel"/>
    <w:tmpl w:val="1851D629"/>
    <w:lvl w:ilvl="0">
      <w:start w:val="1"/>
      <w:numFmt w:val="chineseCounting"/>
      <w:suff w:val="nothing"/>
      <w:lvlText w:val="%1、"/>
      <w:lvlJc w:val="left"/>
      <w:rPr>
        <w:rFonts w:hint="eastAsia"/>
      </w:rPr>
    </w:lvl>
  </w:abstractNum>
  <w:abstractNum w:abstractNumId="3">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10">
    <w:nsid w:val="612F7C46"/>
    <w:multiLevelType w:val="singleLevel"/>
    <w:tmpl w:val="612F7C46"/>
    <w:lvl w:ilvl="0">
      <w:start w:val="1"/>
      <w:numFmt w:val="decimal"/>
      <w:lvlText w:val="%1."/>
      <w:lvlJc w:val="left"/>
      <w:pPr>
        <w:tabs>
          <w:tab w:val="left" w:pos="312"/>
        </w:tabs>
      </w:pPr>
    </w:lvl>
  </w:abstractNum>
  <w:abstractNum w:abstractNumId="11">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0"/>
  </w:num>
  <w:num w:numId="4">
    <w:abstractNumId w:val="7"/>
  </w:num>
  <w:num w:numId="5">
    <w:abstractNumId w:val="11"/>
  </w:num>
  <w:num w:numId="6">
    <w:abstractNumId w:val="1"/>
  </w:num>
  <w:num w:numId="7">
    <w:abstractNumId w:val="5"/>
  </w:num>
  <w:num w:numId="8">
    <w:abstractNumId w:val="4"/>
  </w:num>
  <w:num w:numId="9">
    <w:abstractNumId w:val="8"/>
  </w:num>
  <w:num w:numId="10">
    <w:abstractNumId w:val="6"/>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NGYyZWEwNDA0Nzc5MDRmOWYyNmE3NzAwNTcyZjgifQ=="/>
  </w:docVars>
  <w:rsids>
    <w:rsidRoot w:val="00594C3C"/>
    <w:rsid w:val="00005EAC"/>
    <w:rsid w:val="000210C2"/>
    <w:rsid w:val="0003678A"/>
    <w:rsid w:val="00040183"/>
    <w:rsid w:val="00046770"/>
    <w:rsid w:val="00070801"/>
    <w:rsid w:val="000A743C"/>
    <w:rsid w:val="000B00A9"/>
    <w:rsid w:val="000B16B7"/>
    <w:rsid w:val="000B5665"/>
    <w:rsid w:val="000C470F"/>
    <w:rsid w:val="000C5D0F"/>
    <w:rsid w:val="000C7753"/>
    <w:rsid w:val="000D5B6E"/>
    <w:rsid w:val="000E0FAB"/>
    <w:rsid w:val="000E6281"/>
    <w:rsid w:val="000F2F29"/>
    <w:rsid w:val="000F4956"/>
    <w:rsid w:val="00104B76"/>
    <w:rsid w:val="0010592B"/>
    <w:rsid w:val="00106038"/>
    <w:rsid w:val="001278E5"/>
    <w:rsid w:val="00137FEC"/>
    <w:rsid w:val="00141D13"/>
    <w:rsid w:val="001501ED"/>
    <w:rsid w:val="00164E81"/>
    <w:rsid w:val="00175D73"/>
    <w:rsid w:val="00185190"/>
    <w:rsid w:val="001970C4"/>
    <w:rsid w:val="001A7380"/>
    <w:rsid w:val="001D1F26"/>
    <w:rsid w:val="002119F2"/>
    <w:rsid w:val="00215EB1"/>
    <w:rsid w:val="00217A5D"/>
    <w:rsid w:val="0022262C"/>
    <w:rsid w:val="002229DB"/>
    <w:rsid w:val="00231E91"/>
    <w:rsid w:val="00233F1A"/>
    <w:rsid w:val="00234D8A"/>
    <w:rsid w:val="00242A4C"/>
    <w:rsid w:val="0024416C"/>
    <w:rsid w:val="00251A5F"/>
    <w:rsid w:val="002641E8"/>
    <w:rsid w:val="00271F5C"/>
    <w:rsid w:val="0027429D"/>
    <w:rsid w:val="00277BC2"/>
    <w:rsid w:val="002855DF"/>
    <w:rsid w:val="002909B1"/>
    <w:rsid w:val="00295A06"/>
    <w:rsid w:val="002A4876"/>
    <w:rsid w:val="002A7876"/>
    <w:rsid w:val="002C68A0"/>
    <w:rsid w:val="002E1821"/>
    <w:rsid w:val="002E1CDF"/>
    <w:rsid w:val="002E2030"/>
    <w:rsid w:val="00304E01"/>
    <w:rsid w:val="00321082"/>
    <w:rsid w:val="0033212F"/>
    <w:rsid w:val="003533D9"/>
    <w:rsid w:val="003815A4"/>
    <w:rsid w:val="003836AE"/>
    <w:rsid w:val="00397256"/>
    <w:rsid w:val="003A159D"/>
    <w:rsid w:val="003B46B3"/>
    <w:rsid w:val="003E1C4F"/>
    <w:rsid w:val="003F1E06"/>
    <w:rsid w:val="003F5719"/>
    <w:rsid w:val="003F65A2"/>
    <w:rsid w:val="004001E8"/>
    <w:rsid w:val="0041212A"/>
    <w:rsid w:val="00422F46"/>
    <w:rsid w:val="004260B0"/>
    <w:rsid w:val="004332A9"/>
    <w:rsid w:val="00434AFA"/>
    <w:rsid w:val="004530AE"/>
    <w:rsid w:val="0046300E"/>
    <w:rsid w:val="00473D9C"/>
    <w:rsid w:val="00476BF1"/>
    <w:rsid w:val="004828E0"/>
    <w:rsid w:val="004829AD"/>
    <w:rsid w:val="00482EE8"/>
    <w:rsid w:val="004A5AB0"/>
    <w:rsid w:val="004C54D6"/>
    <w:rsid w:val="004C5D00"/>
    <w:rsid w:val="004D2AFA"/>
    <w:rsid w:val="004D44D6"/>
    <w:rsid w:val="004E532C"/>
    <w:rsid w:val="004E7EF2"/>
    <w:rsid w:val="004F365B"/>
    <w:rsid w:val="005255EB"/>
    <w:rsid w:val="00533B73"/>
    <w:rsid w:val="00535910"/>
    <w:rsid w:val="00542F0A"/>
    <w:rsid w:val="00564586"/>
    <w:rsid w:val="005762A9"/>
    <w:rsid w:val="00581E05"/>
    <w:rsid w:val="00594C3C"/>
    <w:rsid w:val="005B17AC"/>
    <w:rsid w:val="005B54DB"/>
    <w:rsid w:val="005C1A60"/>
    <w:rsid w:val="005C336E"/>
    <w:rsid w:val="005D107E"/>
    <w:rsid w:val="005D128E"/>
    <w:rsid w:val="005D1C6D"/>
    <w:rsid w:val="005D2121"/>
    <w:rsid w:val="005F752C"/>
    <w:rsid w:val="005F77D7"/>
    <w:rsid w:val="006129A6"/>
    <w:rsid w:val="00645358"/>
    <w:rsid w:val="00651383"/>
    <w:rsid w:val="00651447"/>
    <w:rsid w:val="006649C5"/>
    <w:rsid w:val="00670D42"/>
    <w:rsid w:val="0067429F"/>
    <w:rsid w:val="00676B07"/>
    <w:rsid w:val="00691CD1"/>
    <w:rsid w:val="006C02CE"/>
    <w:rsid w:val="006D1732"/>
    <w:rsid w:val="006E57C4"/>
    <w:rsid w:val="006F6925"/>
    <w:rsid w:val="007130F5"/>
    <w:rsid w:val="007309EF"/>
    <w:rsid w:val="00743A8C"/>
    <w:rsid w:val="00750D08"/>
    <w:rsid w:val="00753490"/>
    <w:rsid w:val="007641DA"/>
    <w:rsid w:val="007710CB"/>
    <w:rsid w:val="00777933"/>
    <w:rsid w:val="007828B4"/>
    <w:rsid w:val="007851EE"/>
    <w:rsid w:val="0079760E"/>
    <w:rsid w:val="007B468F"/>
    <w:rsid w:val="007C0DEC"/>
    <w:rsid w:val="007C3672"/>
    <w:rsid w:val="007D1D8D"/>
    <w:rsid w:val="007E2E7C"/>
    <w:rsid w:val="007F2BED"/>
    <w:rsid w:val="007F4323"/>
    <w:rsid w:val="007F7D85"/>
    <w:rsid w:val="00802A36"/>
    <w:rsid w:val="00807D4E"/>
    <w:rsid w:val="00815B8C"/>
    <w:rsid w:val="008175B0"/>
    <w:rsid w:val="00823402"/>
    <w:rsid w:val="008538D2"/>
    <w:rsid w:val="0085534E"/>
    <w:rsid w:val="008630CB"/>
    <w:rsid w:val="00865239"/>
    <w:rsid w:val="00865515"/>
    <w:rsid w:val="008717B0"/>
    <w:rsid w:val="0087417A"/>
    <w:rsid w:val="00874F32"/>
    <w:rsid w:val="00876F55"/>
    <w:rsid w:val="00884175"/>
    <w:rsid w:val="00885507"/>
    <w:rsid w:val="008A48A6"/>
    <w:rsid w:val="008A7ABF"/>
    <w:rsid w:val="008C1FAE"/>
    <w:rsid w:val="008C6BEE"/>
    <w:rsid w:val="008D34F8"/>
    <w:rsid w:val="00901FC8"/>
    <w:rsid w:val="00906F59"/>
    <w:rsid w:val="009306AF"/>
    <w:rsid w:val="00942576"/>
    <w:rsid w:val="00964D41"/>
    <w:rsid w:val="0096688D"/>
    <w:rsid w:val="00975EE2"/>
    <w:rsid w:val="009822A8"/>
    <w:rsid w:val="00990E23"/>
    <w:rsid w:val="00991524"/>
    <w:rsid w:val="009946FE"/>
    <w:rsid w:val="00996EF6"/>
    <w:rsid w:val="009C73A0"/>
    <w:rsid w:val="009E0C89"/>
    <w:rsid w:val="009F178E"/>
    <w:rsid w:val="00A00C8F"/>
    <w:rsid w:val="00A02749"/>
    <w:rsid w:val="00A12A1D"/>
    <w:rsid w:val="00A22ECC"/>
    <w:rsid w:val="00A25FB9"/>
    <w:rsid w:val="00A34BF4"/>
    <w:rsid w:val="00A37F9C"/>
    <w:rsid w:val="00A448DA"/>
    <w:rsid w:val="00A472E2"/>
    <w:rsid w:val="00A51B7D"/>
    <w:rsid w:val="00A56177"/>
    <w:rsid w:val="00A71D14"/>
    <w:rsid w:val="00A818EF"/>
    <w:rsid w:val="00A86DE9"/>
    <w:rsid w:val="00A87B0F"/>
    <w:rsid w:val="00AA7763"/>
    <w:rsid w:val="00AB08CB"/>
    <w:rsid w:val="00AB5D4D"/>
    <w:rsid w:val="00AC3296"/>
    <w:rsid w:val="00AC458A"/>
    <w:rsid w:val="00AC5248"/>
    <w:rsid w:val="00AC74D6"/>
    <w:rsid w:val="00AD07F6"/>
    <w:rsid w:val="00AD360C"/>
    <w:rsid w:val="00AD6CD9"/>
    <w:rsid w:val="00AE2937"/>
    <w:rsid w:val="00B0370E"/>
    <w:rsid w:val="00B05E3C"/>
    <w:rsid w:val="00B4134D"/>
    <w:rsid w:val="00B52A60"/>
    <w:rsid w:val="00B60C02"/>
    <w:rsid w:val="00B61860"/>
    <w:rsid w:val="00B7069B"/>
    <w:rsid w:val="00B75E69"/>
    <w:rsid w:val="00B77876"/>
    <w:rsid w:val="00B81CE3"/>
    <w:rsid w:val="00B86D37"/>
    <w:rsid w:val="00B86E47"/>
    <w:rsid w:val="00BA00A4"/>
    <w:rsid w:val="00BB628C"/>
    <w:rsid w:val="00BB780D"/>
    <w:rsid w:val="00BC784D"/>
    <w:rsid w:val="00BD3E57"/>
    <w:rsid w:val="00BD4303"/>
    <w:rsid w:val="00BD5627"/>
    <w:rsid w:val="00BD6201"/>
    <w:rsid w:val="00BD73D1"/>
    <w:rsid w:val="00BE2846"/>
    <w:rsid w:val="00BF6492"/>
    <w:rsid w:val="00C3620A"/>
    <w:rsid w:val="00C406FD"/>
    <w:rsid w:val="00C94771"/>
    <w:rsid w:val="00C95940"/>
    <w:rsid w:val="00CC1BDB"/>
    <w:rsid w:val="00CC1EBC"/>
    <w:rsid w:val="00CC58C0"/>
    <w:rsid w:val="00CD0B3C"/>
    <w:rsid w:val="00CD7897"/>
    <w:rsid w:val="00CE6811"/>
    <w:rsid w:val="00D1667C"/>
    <w:rsid w:val="00D2464F"/>
    <w:rsid w:val="00D251B7"/>
    <w:rsid w:val="00D76D27"/>
    <w:rsid w:val="00D80E0C"/>
    <w:rsid w:val="00D83C87"/>
    <w:rsid w:val="00DA18DA"/>
    <w:rsid w:val="00DA6140"/>
    <w:rsid w:val="00DC2239"/>
    <w:rsid w:val="00DC6D8F"/>
    <w:rsid w:val="00DD69BF"/>
    <w:rsid w:val="00DE3E45"/>
    <w:rsid w:val="00DE7B6B"/>
    <w:rsid w:val="00DF6ED9"/>
    <w:rsid w:val="00E1012D"/>
    <w:rsid w:val="00E20956"/>
    <w:rsid w:val="00E23B94"/>
    <w:rsid w:val="00E47FFB"/>
    <w:rsid w:val="00E54125"/>
    <w:rsid w:val="00E5701B"/>
    <w:rsid w:val="00E65E20"/>
    <w:rsid w:val="00E71CAF"/>
    <w:rsid w:val="00E80528"/>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6150C"/>
    <w:rsid w:val="00F61A03"/>
    <w:rsid w:val="00F64E88"/>
    <w:rsid w:val="00F6743E"/>
    <w:rsid w:val="00F77E64"/>
    <w:rsid w:val="00F843FC"/>
    <w:rsid w:val="00F84E72"/>
    <w:rsid w:val="00FC5D83"/>
    <w:rsid w:val="00FD446D"/>
    <w:rsid w:val="00FD5553"/>
    <w:rsid w:val="01161155"/>
    <w:rsid w:val="0EB46809"/>
    <w:rsid w:val="11D13845"/>
    <w:rsid w:val="17934324"/>
    <w:rsid w:val="17DA0661"/>
    <w:rsid w:val="1A5862AC"/>
    <w:rsid w:val="1C7F652D"/>
    <w:rsid w:val="1E5E5E27"/>
    <w:rsid w:val="1E8D11EB"/>
    <w:rsid w:val="2236384B"/>
    <w:rsid w:val="2402086C"/>
    <w:rsid w:val="2B9B65F2"/>
    <w:rsid w:val="2CAD69B7"/>
    <w:rsid w:val="32E25CDE"/>
    <w:rsid w:val="37074CE5"/>
    <w:rsid w:val="3814414B"/>
    <w:rsid w:val="3AA17591"/>
    <w:rsid w:val="3ABD1D5A"/>
    <w:rsid w:val="3C3C5CE3"/>
    <w:rsid w:val="455B2F11"/>
    <w:rsid w:val="45C77C7E"/>
    <w:rsid w:val="493E4F0B"/>
    <w:rsid w:val="4C540551"/>
    <w:rsid w:val="51464CCF"/>
    <w:rsid w:val="5694614E"/>
    <w:rsid w:val="56A02D6A"/>
    <w:rsid w:val="5E153A04"/>
    <w:rsid w:val="5FD15EE1"/>
    <w:rsid w:val="68833568"/>
    <w:rsid w:val="69FE1E85"/>
    <w:rsid w:val="6CB3496E"/>
    <w:rsid w:val="716B25F9"/>
    <w:rsid w:val="734D2D37"/>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pPr>
      <w:tabs>
        <w:tab w:val="right" w:leader="dot" w:pos="8630"/>
      </w:tabs>
      <w:ind w:leftChars="200" w:left="420"/>
      <w:jc w:val="center"/>
    </w:pPr>
    <w:rPr>
      <w:rFonts w:ascii="仿宋_GB2312" w:eastAsia="仿宋_GB2312"/>
      <w:b/>
      <w:sz w:val="32"/>
      <w:szCs w:val="32"/>
    </w:rPr>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rPr>
      <w:rFonts w:ascii="Times New Roman" w:hAnsi="Times New Roman"/>
      <w:szCs w:val="24"/>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34"/>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qFormat/>
    <w:rPr>
      <w:rFonts w:ascii="Calibri" w:eastAsia="宋体" w:hAnsi="Calibri" w:cs="Calibri"/>
      <w:kern w:val="2"/>
      <w:sz w:val="18"/>
      <w:szCs w:val="18"/>
    </w:rPr>
  </w:style>
  <w:style w:type="paragraph" w:customStyle="1" w:styleId="10">
    <w:name w:val="正文1"/>
    <w:basedOn w:val="a"/>
    <w:qFormat/>
    <w:pPr>
      <w:widowControl/>
      <w:spacing w:after="200" w:line="300" w:lineRule="atLeast"/>
      <w:jc w:val="left"/>
    </w:pPr>
    <w:rPr>
      <w:rFonts w:cs="宋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pPr>
      <w:tabs>
        <w:tab w:val="right" w:leader="dot" w:pos="8630"/>
      </w:tabs>
      <w:ind w:leftChars="200" w:left="420"/>
      <w:jc w:val="center"/>
    </w:pPr>
    <w:rPr>
      <w:rFonts w:ascii="仿宋_GB2312" w:eastAsia="仿宋_GB2312"/>
      <w:b/>
      <w:sz w:val="32"/>
      <w:szCs w:val="32"/>
    </w:rPr>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rPr>
      <w:rFonts w:ascii="Times New Roman" w:hAnsi="Times New Roman"/>
      <w:szCs w:val="24"/>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34"/>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qFormat/>
    <w:rPr>
      <w:rFonts w:ascii="Calibri" w:eastAsia="宋体" w:hAnsi="Calibri" w:cs="Calibri"/>
      <w:kern w:val="2"/>
      <w:sz w:val="18"/>
      <w:szCs w:val="18"/>
    </w:rPr>
  </w:style>
  <w:style w:type="paragraph" w:customStyle="1" w:styleId="10">
    <w:name w:val="正文1"/>
    <w:basedOn w:val="a"/>
    <w:qFormat/>
    <w:pPr>
      <w:widowControl/>
      <w:spacing w:after="200" w:line="300" w:lineRule="atLeast"/>
      <w:jc w:val="left"/>
    </w:pPr>
    <w:rPr>
      <w:rFonts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FDEF-38BD-41A3-B4A6-454756D3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4</TotalTime>
  <Pages>18</Pages>
  <Words>634</Words>
  <Characters>3620</Characters>
  <Application>Microsoft Office Word</Application>
  <DocSecurity>0</DocSecurity>
  <Lines>30</Lines>
  <Paragraphs>8</Paragraphs>
  <ScaleCrop>false</ScaleCrop>
  <Company>Dell Computer</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113</cp:revision>
  <dcterms:created xsi:type="dcterms:W3CDTF">2017-08-23T03:19:00Z</dcterms:created>
  <dcterms:modified xsi:type="dcterms:W3CDTF">2022-06-17T06:32:00Z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3B6FC0A4811F4C0C8BA3144EA39BC897</vt:lpwstr>
  </property>
</Properties>
</file>