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71599D" w:rsidRPr="007159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第一分公司配电供应及生产线联动改造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71599D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71599D" w:rsidRPr="007159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第一分公司配电供应及生产线联动改造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D1170A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CD13DA" w:rsidRPr="00E56F04" w:rsidRDefault="006C02CE" w:rsidP="00B0068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1599D" w:rsidRPr="007159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第一分公司配电供应及生产线联动改造</w:t>
      </w:r>
    </w:p>
    <w:p w:rsidR="00CD13DA" w:rsidRPr="005B59A9" w:rsidRDefault="006C02CE" w:rsidP="00B0068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B0068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天津市宁河县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1232B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B0068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B0068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 w:rsidR="00E4568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B0068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B0068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15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F2BF2" w:rsidRPr="003F2BF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B0068C" w:rsidRPr="00B0068C" w:rsidRDefault="00B0068C" w:rsidP="00B0068C">
      <w:pPr>
        <w:widowControl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="宋体"/>
          <w:b/>
          <w:bCs/>
          <w:color w:val="000000"/>
          <w:sz w:val="24"/>
          <w:szCs w:val="24"/>
          <w:shd w:val="clear" w:color="auto" w:fill="FFFFFF"/>
        </w:rPr>
      </w:pPr>
      <w:r w:rsidRPr="00B0068C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  <w:shd w:val="clear" w:color="auto" w:fill="FFFFFF"/>
        </w:rPr>
        <w:t>1、配电供应技术要求说明</w:t>
      </w:r>
    </w:p>
    <w:p w:rsidR="00B0068C" w:rsidRPr="00B0068C" w:rsidRDefault="00B0068C" w:rsidP="00B0068C">
      <w:pPr>
        <w:spacing w:line="240" w:lineRule="atLeast"/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B0068C">
        <w:rPr>
          <w:rFonts w:asciiTheme="minorEastAsia" w:eastAsiaTheme="minorEastAsia" w:hAnsiTheme="minorEastAsia" w:hint="eastAsia"/>
          <w:sz w:val="24"/>
          <w:szCs w:val="24"/>
        </w:rPr>
        <w:t>1）供电电源：三相交流380V/50HZ，采用三相五线制；</w:t>
      </w:r>
    </w:p>
    <w:p w:rsidR="00B0068C" w:rsidRPr="00B0068C" w:rsidRDefault="00B0068C" w:rsidP="00B0068C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B0068C">
        <w:rPr>
          <w:rFonts w:asciiTheme="minorEastAsia" w:eastAsiaTheme="minorEastAsia" w:hAnsiTheme="minorEastAsia" w:hint="eastAsia"/>
          <w:sz w:val="24"/>
          <w:szCs w:val="24"/>
        </w:rPr>
        <w:t>2）电线、电缆需采用通过3C认证的产品；</w:t>
      </w:r>
    </w:p>
    <w:p w:rsidR="00B0068C" w:rsidRPr="00B0068C" w:rsidRDefault="00B0068C" w:rsidP="00B0068C">
      <w:pPr>
        <w:ind w:firstLineChars="118" w:firstLine="283"/>
        <w:rPr>
          <w:rFonts w:asciiTheme="minorEastAsia" w:eastAsiaTheme="minorEastAsia" w:hAnsiTheme="minorEastAsia" w:cs="宋体"/>
          <w:sz w:val="24"/>
          <w:szCs w:val="24"/>
        </w:rPr>
      </w:pPr>
      <w:r w:rsidRPr="00B0068C">
        <w:rPr>
          <w:rFonts w:asciiTheme="minorEastAsia" w:eastAsiaTheme="minorEastAsia" w:hAnsiTheme="minorEastAsia" w:hint="eastAsia"/>
          <w:sz w:val="24"/>
          <w:szCs w:val="24"/>
        </w:rPr>
        <w:t>3）电缆桥架在输送带体下方排布，所有电缆桥架上盖；</w:t>
      </w:r>
    </w:p>
    <w:p w:rsidR="00B0068C" w:rsidRPr="00B0068C" w:rsidRDefault="00B0068C" w:rsidP="00B0068C">
      <w:pPr>
        <w:pStyle w:val="af1"/>
        <w:ind w:firstLine="0"/>
        <w:rPr>
          <w:rFonts w:asciiTheme="minorEastAsia" w:eastAsiaTheme="minorEastAsia" w:hAnsiTheme="minorEastAsia" w:cs="宋体"/>
          <w:b/>
          <w:color w:val="000000"/>
          <w:szCs w:val="24"/>
        </w:rPr>
      </w:pPr>
      <w:r w:rsidRPr="00B0068C">
        <w:rPr>
          <w:rFonts w:asciiTheme="minorEastAsia" w:eastAsiaTheme="minorEastAsia" w:hAnsiTheme="minorEastAsia" w:cs="宋体" w:hint="eastAsia"/>
          <w:b/>
          <w:bCs/>
          <w:szCs w:val="24"/>
        </w:rPr>
        <w:t>2、</w:t>
      </w:r>
      <w:r w:rsidR="009F5EFC">
        <w:rPr>
          <w:rFonts w:asciiTheme="minorEastAsia" w:eastAsiaTheme="minorEastAsia" w:hAnsiTheme="minorEastAsia" w:cs="宋体" w:hint="eastAsia"/>
          <w:b/>
          <w:bCs/>
          <w:szCs w:val="24"/>
        </w:rPr>
        <w:t>设备设施明细</w:t>
      </w:r>
      <w:r w:rsidRPr="00B0068C">
        <w:rPr>
          <w:rFonts w:asciiTheme="minorEastAsia" w:eastAsiaTheme="minorEastAsia" w:hAnsiTheme="minorEastAsia" w:cs="宋体" w:hint="eastAsia"/>
          <w:b/>
          <w:bCs/>
          <w:szCs w:val="24"/>
        </w:rPr>
        <w:t>:</w:t>
      </w:r>
    </w:p>
    <w:p w:rsidR="00B0068C" w:rsidRPr="00B0068C" w:rsidRDefault="00B0068C" w:rsidP="00B0068C">
      <w:pPr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B0068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10</w:t>
      </w:r>
      <w:r w:rsidR="009F5EF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线设备电缆线</w:t>
      </w:r>
      <w:r w:rsidRPr="00B0068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清单：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708"/>
        <w:gridCol w:w="1134"/>
        <w:gridCol w:w="3119"/>
      </w:tblGrid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proofErr w:type="gramStart"/>
            <w:r w:rsidRPr="00B006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</w:t>
            </w:r>
            <w:proofErr w:type="gramEnd"/>
            <w:r w:rsidRPr="00B0068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</w:t>
            </w:r>
            <w:r w:rsidRPr="00B006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数 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裹包机总柜电缆线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3×25²＋2×16²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包含裹包机（20.3KW，其中热熔胶机：4kw）、称重剔除装置（1.5kw）、加隔板机械手（3kw）、</w:t>
            </w:r>
            <w:proofErr w:type="gramStart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二维码装置</w:t>
            </w:r>
            <w:proofErr w:type="gramEnd"/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标签喷码检测设备电缆线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3×4²＋2×2.5²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标签喷码检测设备（3.5kw）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链道总</w:t>
            </w:r>
            <w:proofErr w:type="gramEnd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柜电缆线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3×16²＋2×10²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18台电机(约1.1kw/台)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不锈钢桥架和附</w:t>
            </w: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100×50~200×</w:t>
            </w: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100</w:t>
            </w:r>
          </w:p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304不锈钢1mm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不锈钢，包括桥架立柱等</w:t>
            </w:r>
          </w:p>
        </w:tc>
      </w:tr>
    </w:tbl>
    <w:p w:rsidR="00B0068C" w:rsidRPr="00B0068C" w:rsidRDefault="00B0068C" w:rsidP="00B0068C">
      <w:pPr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B0068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lastRenderedPageBreak/>
        <w:t>12</w:t>
      </w:r>
      <w:r w:rsidR="009F5EF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线设备电缆线</w:t>
      </w:r>
      <w:r w:rsidRPr="00B0068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清单：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708"/>
        <w:gridCol w:w="1134"/>
        <w:gridCol w:w="3119"/>
      </w:tblGrid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proofErr w:type="gramStart"/>
            <w:r w:rsidRPr="00B006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</w:t>
            </w:r>
            <w:proofErr w:type="gramEnd"/>
            <w:r w:rsidRPr="00B0068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</w:t>
            </w:r>
            <w:r w:rsidRPr="00B006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数 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裹包机总柜电缆线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3×25²＋2×16²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包含裹包机（24KW，其中热熔胶机：4kw）、伺服分瓶机（1.5kw）、称重剔除装置（1.5kw）、加隔板机械手（3kw）、</w:t>
            </w:r>
            <w:proofErr w:type="gramStart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二维码装置</w:t>
            </w:r>
            <w:proofErr w:type="gramEnd"/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标签喷码检测设备电缆线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3×4²＋2×2.5²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标签喷码检测设备（3.5kw）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链道总</w:t>
            </w:r>
            <w:proofErr w:type="gramEnd"/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柜电缆线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3×6²＋2×4²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9台电机(约1.1kw/台)</w:t>
            </w:r>
          </w:p>
        </w:tc>
      </w:tr>
      <w:tr w:rsidR="00B0068C" w:rsidRPr="00B0068C" w:rsidTr="00B006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不锈钢桥架和附件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100×50~200×100</w:t>
            </w:r>
          </w:p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304不锈钢1mm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8C" w:rsidRPr="00B0068C" w:rsidRDefault="00B0068C" w:rsidP="003F774B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0068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不锈钢，包括桥架立柱等</w:t>
            </w:r>
          </w:p>
        </w:tc>
      </w:tr>
    </w:tbl>
    <w:p w:rsidR="00B0068C" w:rsidRPr="00B0068C" w:rsidRDefault="00B0068C" w:rsidP="00B0068C">
      <w:pPr>
        <w:pStyle w:val="af1"/>
        <w:ind w:firstLine="0"/>
        <w:rPr>
          <w:rFonts w:asciiTheme="minorEastAsia" w:eastAsiaTheme="minorEastAsia" w:hAnsiTheme="minorEastAsia" w:cs="宋体"/>
          <w:b/>
          <w:color w:val="000000"/>
          <w:szCs w:val="24"/>
        </w:rPr>
      </w:pPr>
      <w:r w:rsidRPr="00B0068C">
        <w:rPr>
          <w:rFonts w:asciiTheme="minorEastAsia" w:eastAsiaTheme="minorEastAsia" w:hAnsiTheme="minorEastAsia" w:cs="宋体" w:hint="eastAsia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BDD3823" wp14:editId="60BF6876">
            <wp:simplePos x="0" y="0"/>
            <wp:positionH relativeFrom="column">
              <wp:posOffset>-89535</wp:posOffset>
            </wp:positionH>
            <wp:positionV relativeFrom="paragraph">
              <wp:posOffset>375920</wp:posOffset>
            </wp:positionV>
            <wp:extent cx="5981700" cy="5400675"/>
            <wp:effectExtent l="0" t="0" r="0" b="0"/>
            <wp:wrapSquare wrapText="bothSides"/>
            <wp:docPr id="4" name="图片 4" descr="C:\Users\Administrator\Documents\WXWork\1688851959373524\Cache\Image\2020-03\企业微信截图_1585018493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XWork\1688851959373524\Cache\Image\2020-03\企业微信截图_158501849386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宋体" w:hint="eastAsia"/>
          <w:b/>
          <w:bCs/>
          <w:szCs w:val="24"/>
        </w:rPr>
        <w:t>3、</w:t>
      </w:r>
      <w:r w:rsidRPr="00B0068C">
        <w:rPr>
          <w:rFonts w:asciiTheme="minorEastAsia" w:eastAsiaTheme="minorEastAsia" w:hAnsiTheme="minorEastAsia" w:cs="宋体" w:hint="eastAsia"/>
          <w:b/>
          <w:bCs/>
          <w:szCs w:val="24"/>
        </w:rPr>
        <w:t>生产线平面布局图:</w:t>
      </w:r>
    </w:p>
    <w:p w:rsidR="009F5EFC" w:rsidRPr="009F5EFC" w:rsidRDefault="009F5EFC" w:rsidP="009F5EFC">
      <w:pPr>
        <w:spacing w:line="220" w:lineRule="atLeas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9F5EFC">
        <w:rPr>
          <w:rFonts w:asciiTheme="minorEastAsia" w:eastAsiaTheme="minorEastAsia" w:hAnsiTheme="minorEastAsia" w:cs="宋体" w:hint="eastAsia"/>
          <w:b/>
          <w:sz w:val="24"/>
          <w:szCs w:val="24"/>
        </w:rPr>
        <w:lastRenderedPageBreak/>
        <w:t>4、生产线联动改造技术参数要求</w:t>
      </w:r>
    </w:p>
    <w:p w:rsidR="009F5EFC" w:rsidRPr="009F5EFC" w:rsidRDefault="009F5EFC" w:rsidP="009F5EFC">
      <w:pPr>
        <w:spacing w:line="0" w:lineRule="atLeast"/>
        <w:ind w:rightChars="-1" w:right="-2"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4.1、</w:t>
      </w:r>
      <w:r w:rsidRPr="009F5EFC">
        <w:rPr>
          <w:rFonts w:asciiTheme="minorEastAsia" w:eastAsiaTheme="minorEastAsia" w:hAnsiTheme="minorEastAsia" w:cs="Cambria"/>
          <w:b/>
          <w:sz w:val="24"/>
        </w:rPr>
        <w:t>10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线电</w:t>
      </w:r>
      <w:r>
        <w:rPr>
          <w:rFonts w:asciiTheme="minorEastAsia" w:eastAsiaTheme="minorEastAsia" w:hAnsiTheme="minorEastAsia" w:cs="Cambria" w:hint="eastAsia"/>
          <w:b/>
          <w:sz w:val="24"/>
        </w:rPr>
        <w:t>气系统要求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：</w:t>
      </w:r>
      <w:r w:rsidRPr="009F5EFC">
        <w:rPr>
          <w:rFonts w:asciiTheme="minorEastAsia" w:eastAsiaTheme="minorEastAsia" w:hAnsiTheme="minorEastAsia" w:cs="Cambria"/>
          <w:b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、原设备所有程序全部更换为单机自动控制。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进瓶处增加瓶流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检测开关，检测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有瓶时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启动无瓶时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3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、各单机出瓶处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增加瓶流检测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时自动停机，正常后自动启动功能。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4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、风刀前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增加堵瓶光电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，实现风刀吹干机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处堵瓶灯检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输送线和灌封二联机自动停机、正常后自动启动功能。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5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、灌装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出瓶灯检处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处，当此处出现故障时紧急停止灌装机。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6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、灌装机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处，当灌装位置出现故障时紧急停止冲瓶机和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控瓶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机，当故障解除后设备自动开机。</w:t>
      </w:r>
      <w:r w:rsidRPr="009F5EFC">
        <w:rPr>
          <w:rFonts w:asciiTheme="minorEastAsia" w:eastAsiaTheme="minorEastAsia" w:hAnsiTheme="minorEastAs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4.2、</w:t>
      </w:r>
      <w:r w:rsidRPr="009F5EFC">
        <w:rPr>
          <w:rFonts w:asciiTheme="minorEastAsia" w:eastAsiaTheme="minorEastAsia" w:hAnsiTheme="minorEastAsia" w:cs="Cambria"/>
          <w:b/>
          <w:sz w:val="24"/>
        </w:rPr>
        <w:t>10</w:t>
      </w:r>
      <w:r>
        <w:rPr>
          <w:rFonts w:asciiTheme="minorEastAsia" w:eastAsiaTheme="minorEastAsia" w:hAnsiTheme="minorEastAsia" w:cs="Cambria" w:hint="eastAsia"/>
          <w:b/>
          <w:sz w:val="24"/>
        </w:rPr>
        <w:t>线控制原理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：</w:t>
      </w:r>
      <w:r w:rsidRPr="009F5EFC">
        <w:rPr>
          <w:rFonts w:asciiTheme="minorEastAsia" w:eastAsiaTheme="minorEastAsia" w:hAnsiTheme="minorEastAsia" w:cs="Cambria"/>
          <w:b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、各设备更改单机自动控制，实现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进瓶处来瓶启动无瓶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停机，出瓶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自动停机解除后自动开机功能。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、各单机出现故障后自动停机，当故障设备的前机检测到后机故障时自动停机，当故障设备的后机在正常运行时，检测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到瓶流断开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可自动停机等待。</w:t>
      </w:r>
      <w:r w:rsidRPr="009F5EFC">
        <w:rPr>
          <w:rFonts w:asciiTheme="minorEastAsia" w:eastAsiaTheme="minorEastAsia" w:hAnsiTheme="minorEastAs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4.3、</w:t>
      </w:r>
      <w:r w:rsidRPr="009F5EFC">
        <w:rPr>
          <w:rFonts w:asciiTheme="minorEastAsia" w:eastAsiaTheme="minorEastAsia" w:hAnsiTheme="minorEastAsia" w:cs="Cambria"/>
          <w:b/>
          <w:sz w:val="24"/>
        </w:rPr>
        <w:t>11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线电气系统要求如下：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、原设备所有程序全部更换为单机自动控制。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、冲瓶机增加</w:t>
      </w:r>
      <w:r w:rsidRPr="009F5EFC">
        <w:rPr>
          <w:rFonts w:asciiTheme="minorEastAsia" w:eastAsiaTheme="minorEastAsia" w:hAnsiTheme="minorEastAsia" w:cs="Cambria"/>
          <w:sz w:val="24"/>
        </w:rPr>
        <w:t>PLC</w:t>
      </w:r>
      <w:r w:rsidRPr="009F5EFC">
        <w:rPr>
          <w:rFonts w:asciiTheme="minorEastAsia" w:eastAsiaTheme="minorEastAsia" w:hAnsiTheme="minorEastAsia" w:cs="Cambria" w:hint="eastAsia"/>
          <w:sz w:val="24"/>
        </w:rPr>
        <w:t>一台方可实现单机自动控制。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3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、封口机增加</w:t>
      </w:r>
      <w:r w:rsidRPr="009F5EFC">
        <w:rPr>
          <w:rFonts w:asciiTheme="minorEastAsia" w:eastAsiaTheme="minorEastAsia" w:hAnsiTheme="minorEastAsia" w:cs="Cambria"/>
          <w:sz w:val="24"/>
        </w:rPr>
        <w:t>PLC</w:t>
      </w:r>
      <w:r w:rsidRPr="009F5EFC">
        <w:rPr>
          <w:rFonts w:asciiTheme="minorEastAsia" w:eastAsiaTheme="minorEastAsia" w:hAnsiTheme="minorEastAsia" w:cs="Cambria" w:hint="eastAsia"/>
          <w:sz w:val="24"/>
        </w:rPr>
        <w:t>一台方可实现单机自动控制。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4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进瓶处增加瓶流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检测开关，检测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有瓶时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启动无瓶时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自动停机功能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5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、各单机出瓶处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增加瓶流检测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时自动停机，正常后自动启动功能。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6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、风刀前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增加堵瓶光电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，实现风刀吹干机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处堵瓶灯检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输送线和灌封二联机自动停机、正常后自动启动功能。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7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、灌装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出瓶灯检处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处，当此处出现故障时紧急停止灌装机。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8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、灌装机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处，当灌装位置出现故障时紧急停止冲瓶机和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控瓶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机，当故障解除后设备自动开机。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4.4、</w:t>
      </w:r>
      <w:r w:rsidRPr="009F5EFC">
        <w:rPr>
          <w:rFonts w:asciiTheme="minorEastAsia" w:eastAsiaTheme="minorEastAsia" w:hAnsiTheme="minorEastAsia" w:cs="Cambria"/>
          <w:b/>
          <w:sz w:val="24"/>
        </w:rPr>
        <w:t>11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线控制原理如下：</w:t>
      </w:r>
      <w:r w:rsidRPr="009F5EFC">
        <w:rPr>
          <w:rFonts w:asciiTheme="minorEastAsia" w:eastAsiaTheme="minorEastAsia" w:hAnsiTheme="minorEastAsia" w:cs="Cambria"/>
          <w:b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、各设备更改单机自动控制，实现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进瓶处来瓶启动无瓶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停机，出瓶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自动停机解除后自动开机功能。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、各单机出现故障后自动停机，当故障设备的前机检测到后机故障时自动停机；当故障设备的后机在正常运行时，检测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到瓶流断开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可自动停机等待。</w:t>
      </w:r>
    </w:p>
    <w:p w:rsidR="009F5EFC" w:rsidRPr="009F5EFC" w:rsidRDefault="009F5EFC" w:rsidP="009F5EFC">
      <w:pPr>
        <w:spacing w:line="0" w:lineRule="atLeast"/>
        <w:ind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4.5、</w:t>
      </w:r>
      <w:r w:rsidRPr="009F5EFC">
        <w:rPr>
          <w:rFonts w:asciiTheme="minorEastAsia" w:eastAsiaTheme="minorEastAsia" w:hAnsiTheme="minorEastAsia" w:cs="Cambria"/>
          <w:b/>
          <w:sz w:val="24"/>
        </w:rPr>
        <w:t>12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线电气系统要求如下：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、原设备所有程序全部更换匹配为单机自动控制。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进瓶处增加瓶流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检测开关，检测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有瓶时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启动无瓶时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自动停机功能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3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、各单机出瓶处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增加瓶流检测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开关，检测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瓶流实现堵瓶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时自动停机，正常后自动启动功能。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4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、风刀前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增加堵瓶光电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，实现风刀吹干机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处堵瓶灯检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输送线和灌封二联机自动停机、正常后自动启动功能。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5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、套封二联体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出瓶灯检处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处，当此处出现故障时紧急停止套封二联机和灌封二联机。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lastRenderedPageBreak/>
        <w:t>6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、灌装机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增加急停开关</w:t>
      </w:r>
      <w:r w:rsidRPr="009F5EFC">
        <w:rPr>
          <w:rFonts w:asciiTheme="minorEastAsia" w:eastAsiaTheme="minorEastAsia" w:hAnsiTheme="minorEastAsia" w:cs="Cambria"/>
          <w:sz w:val="24"/>
        </w:rPr>
        <w:t>1</w:t>
      </w:r>
      <w:r w:rsidRPr="009F5EFC">
        <w:rPr>
          <w:rFonts w:asciiTheme="minorEastAsia" w:eastAsiaTheme="minorEastAsia" w:hAnsiTheme="minorEastAsia" w:cs="Cambria" w:hint="eastAsia"/>
          <w:sz w:val="24"/>
        </w:rPr>
        <w:t>处，当灌装位置出现故障时紧急停止冲瓶机和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控瓶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机，当故障解除后设备自动开机。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firstLineChars="100" w:firstLine="241"/>
        <w:rPr>
          <w:rFonts w:asciiTheme="minorEastAsia" w:eastAsiaTheme="minorEastAsia" w:hAnsiTheme="minorEastAsia" w:cs="Cambria"/>
          <w:b/>
          <w:sz w:val="24"/>
        </w:rPr>
      </w:pPr>
      <w:r>
        <w:rPr>
          <w:rFonts w:asciiTheme="minorEastAsia" w:eastAsiaTheme="minorEastAsia" w:hAnsiTheme="minorEastAsia" w:cs="Cambria" w:hint="eastAsia"/>
          <w:b/>
          <w:sz w:val="24"/>
        </w:rPr>
        <w:t>4.6、</w:t>
      </w:r>
      <w:r w:rsidRPr="009F5EFC">
        <w:rPr>
          <w:rFonts w:asciiTheme="minorEastAsia" w:eastAsiaTheme="minorEastAsia" w:hAnsiTheme="minorEastAsia" w:cs="Cambria"/>
          <w:b/>
          <w:sz w:val="24"/>
        </w:rPr>
        <w:t>12</w:t>
      </w:r>
      <w:r w:rsidRPr="009F5EFC">
        <w:rPr>
          <w:rFonts w:asciiTheme="minorEastAsia" w:eastAsiaTheme="minorEastAsia" w:hAnsiTheme="minorEastAsia" w:cs="Cambria" w:hint="eastAsia"/>
          <w:b/>
          <w:sz w:val="24"/>
        </w:rPr>
        <w:t>线控制原理如下：</w:t>
      </w:r>
      <w:r w:rsidRPr="009F5EFC">
        <w:rPr>
          <w:rFonts w:asciiTheme="minorEastAsia" w:eastAsiaTheme="minorEastAsia" w:hAnsiTheme="minorEastAsia" w:cs="Cambria"/>
          <w:b/>
          <w:sz w:val="24"/>
        </w:rPr>
        <w:t xml:space="preserve"> </w:t>
      </w:r>
    </w:p>
    <w:p w:rsidR="009F5EFC" w:rsidRPr="009F5EFC" w:rsidRDefault="009F5EFC" w:rsidP="009F5EFC">
      <w:pPr>
        <w:spacing w:line="0" w:lineRule="atLeast"/>
        <w:ind w:leftChars="50" w:left="105" w:rightChars="-1" w:right="-2" w:firstLineChars="74" w:firstLine="178"/>
        <w:rPr>
          <w:rFonts w:asciiTheme="minorEastAsia" w:eastAsiaTheme="minorEastAsia" w:hAnsiTheme="minorEastAsia" w:cs="Cambria"/>
          <w:sz w:val="24"/>
        </w:rPr>
      </w:pPr>
      <w:r w:rsidRPr="009F5EFC">
        <w:rPr>
          <w:rFonts w:asciiTheme="minorEastAsia" w:eastAsiaTheme="minorEastAsia" w:hAnsiTheme="minorEastAsia" w:cs="Cambria"/>
          <w:sz w:val="24"/>
        </w:rPr>
        <w:t>1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、各设备更改单机自动控制，实现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进瓶处来瓶启动无瓶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停机，出瓶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处堵瓶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自动停机解除后自动开机功能。</w:t>
      </w:r>
      <w:r w:rsidRPr="009F5EFC">
        <w:rPr>
          <w:rFonts w:asciiTheme="minorEastAsia" w:eastAsiaTheme="minorEastAsia" w:hAnsiTheme="minorEastAsia" w:cs="Cambria"/>
          <w:sz w:val="24"/>
        </w:rPr>
        <w:t xml:space="preserve"> </w:t>
      </w:r>
    </w:p>
    <w:p w:rsidR="009F5EFC" w:rsidRPr="00883E32" w:rsidRDefault="009F5EFC" w:rsidP="009F5EFC">
      <w:pPr>
        <w:spacing w:line="0" w:lineRule="atLeast"/>
        <w:ind w:leftChars="50" w:left="105" w:rightChars="-1" w:right="-2" w:firstLineChars="74" w:firstLine="178"/>
        <w:rPr>
          <w:rFonts w:ascii="宋体" w:hAnsi="宋体" w:cs="Cambria"/>
          <w:sz w:val="18"/>
          <w:szCs w:val="18"/>
        </w:rPr>
      </w:pPr>
      <w:r w:rsidRPr="009F5EFC">
        <w:rPr>
          <w:rFonts w:asciiTheme="minorEastAsia" w:eastAsiaTheme="minorEastAsia" w:hAnsiTheme="minorEastAsia" w:cs="Cambria"/>
          <w:sz w:val="24"/>
        </w:rPr>
        <w:t>2</w:t>
      </w:r>
      <w:r>
        <w:rPr>
          <w:rFonts w:asciiTheme="minorEastAsia" w:eastAsiaTheme="minorEastAsia" w:hAnsiTheme="minorEastAsia" w:cs="Cambria" w:hint="eastAsia"/>
          <w:sz w:val="24"/>
        </w:rPr>
        <w:t>）</w:t>
      </w:r>
      <w:r w:rsidRPr="009F5EFC">
        <w:rPr>
          <w:rFonts w:asciiTheme="minorEastAsia" w:eastAsiaTheme="minorEastAsia" w:hAnsiTheme="minorEastAsia" w:cs="Cambria" w:hint="eastAsia"/>
          <w:sz w:val="24"/>
        </w:rPr>
        <w:t>、各单机出现故障后自动停机，当故障设备的前机检测到后机故障时自动停机，当故障设备的后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机正常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运行时，检测</w:t>
      </w:r>
      <w:proofErr w:type="gramStart"/>
      <w:r w:rsidRPr="009F5EFC">
        <w:rPr>
          <w:rFonts w:asciiTheme="minorEastAsia" w:eastAsiaTheme="minorEastAsia" w:hAnsiTheme="minorEastAsia" w:cs="Cambria" w:hint="eastAsia"/>
          <w:sz w:val="24"/>
        </w:rPr>
        <w:t>到瓶流断开</w:t>
      </w:r>
      <w:proofErr w:type="gramEnd"/>
      <w:r w:rsidRPr="009F5EFC">
        <w:rPr>
          <w:rFonts w:asciiTheme="minorEastAsia" w:eastAsiaTheme="minorEastAsia" w:hAnsiTheme="minorEastAsia" w:cs="Cambria" w:hint="eastAsia"/>
          <w:sz w:val="24"/>
        </w:rPr>
        <w:t>可自动停机等待。</w:t>
      </w:r>
      <w:r w:rsidRPr="00964232">
        <w:rPr>
          <w:rFonts w:ascii="宋体" w:hAnsi="宋体" w:cs="Cambria"/>
        </w:rPr>
        <w:t xml:space="preserve"> </w:t>
      </w:r>
    </w:p>
    <w:p w:rsidR="000210C2" w:rsidRPr="00164E81" w:rsidRDefault="002E2030" w:rsidP="00E4568E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F50B5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4F1D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D13DA" w:rsidRPr="00E4568E" w:rsidRDefault="0004322F" w:rsidP="00CD13DA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D1170A" w:rsidP="007F7D85">
      <w:pPr>
        <w:pStyle w:val="ab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E4568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D50E91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581E05" w:rsidRPr="005F200A" w:rsidRDefault="00777933" w:rsidP="005F200A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</w:rPr>
      </w:pPr>
      <w:r w:rsidRPr="006371B1">
        <w:rPr>
          <w:rFonts w:asciiTheme="minorEastAsia" w:eastAsiaTheme="minorEastAsia" w:hAnsiTheme="minorEastAsia" w:hint="eastAsia"/>
          <w:b/>
          <w:color w:val="FF0000"/>
          <w:sz w:val="28"/>
        </w:rPr>
        <w:t>注：</w:t>
      </w:r>
      <w:r w:rsidR="005F200A" w:rsidRPr="005F200A">
        <w:rPr>
          <w:rFonts w:asciiTheme="minorEastAsia" w:eastAsiaTheme="minorEastAsia" w:hAnsiTheme="minorEastAsia" w:hint="eastAsia"/>
          <w:color w:val="FF0000"/>
          <w:sz w:val="28"/>
        </w:rPr>
        <w:t>（1）</w:t>
      </w:r>
      <w:r w:rsidRPr="005F200A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5F200A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5F200A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有效</w:t>
      </w:r>
      <w:proofErr w:type="gramEnd"/>
      <w:r w:rsidRPr="005F200A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版本</w:t>
      </w:r>
      <w:r w:rsidRPr="005F200A">
        <w:rPr>
          <w:rFonts w:asciiTheme="minorEastAsia" w:eastAsiaTheme="minorEastAsia" w:hAnsiTheme="minorEastAsia" w:hint="eastAsia"/>
          <w:color w:val="FF0000"/>
          <w:sz w:val="28"/>
        </w:rPr>
        <w:t>，全部资料复印</w:t>
      </w:r>
      <w:r w:rsidRPr="005F200A">
        <w:rPr>
          <w:rFonts w:asciiTheme="minorEastAsia" w:eastAsiaTheme="minorEastAsia" w:hAnsiTheme="minorEastAsia" w:hint="eastAsia"/>
          <w:color w:val="FF0000"/>
          <w:sz w:val="28"/>
        </w:rPr>
        <w:lastRenderedPageBreak/>
        <w:t>件应加盖本企业公章（红章）；</w:t>
      </w:r>
    </w:p>
    <w:p w:rsidR="00777933" w:rsidRPr="005F200A" w:rsidRDefault="005F200A" w:rsidP="005F200A">
      <w:pPr>
        <w:spacing w:line="360" w:lineRule="auto"/>
        <w:ind w:firstLineChars="100" w:firstLine="28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（2）</w:t>
      </w:r>
      <w:r w:rsidR="00581E05" w:rsidRPr="005F200A">
        <w:rPr>
          <w:rFonts w:asciiTheme="minorEastAsia" w:eastAsiaTheme="minorEastAsia" w:hAnsiTheme="minorEastAsia" w:hint="eastAsia"/>
          <w:color w:val="FF0000"/>
          <w:sz w:val="28"/>
        </w:rPr>
        <w:t>以上资质文件</w:t>
      </w:r>
      <w:r w:rsidR="00777933" w:rsidRPr="005F200A">
        <w:rPr>
          <w:rFonts w:asciiTheme="minorEastAsia" w:eastAsiaTheme="minorEastAsia" w:hAnsiTheme="minorEastAsia" w:hint="eastAsia"/>
          <w:color w:val="FF0000"/>
          <w:sz w:val="28"/>
        </w:rPr>
        <w:t>电子版均为纸质版扫描件；未加盖公章视为无效；</w:t>
      </w:r>
    </w:p>
    <w:p w:rsidR="007F7D85" w:rsidRPr="008717B0" w:rsidRDefault="007F7D85" w:rsidP="007F7D85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</w:t>
      </w:r>
      <w:r w:rsidR="002E33AE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报价人、报价日期、联系电话等项目”填写齐全，并加盖公章（红章），按照本次比价统一模板报价，</w:t>
      </w:r>
      <w:r w:rsidR="00627D41">
        <w:rPr>
          <w:rFonts w:asciiTheme="minorEastAsia" w:eastAsiaTheme="minorEastAsia" w:hAnsiTheme="minorEastAsia" w:hint="eastAsia"/>
          <w:sz w:val="28"/>
          <w:szCs w:val="24"/>
        </w:rPr>
        <w:t>单独密封。</w:t>
      </w:r>
    </w:p>
    <w:p w:rsidR="003A0D41" w:rsidRPr="003A0D41" w:rsidRDefault="007F7D85" w:rsidP="003A0D41">
      <w:pPr>
        <w:pStyle w:val="ab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b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b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B639E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F6798A" w:rsidRDefault="008A3404" w:rsidP="0004322F">
      <w:pPr>
        <w:pStyle w:val="ab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D2464F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="00A12A1D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D1170A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并用档案袋</w:t>
      </w:r>
      <w:r w:rsidR="00E54125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密封</w:t>
      </w:r>
      <w:r w:rsidR="00884A5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，于20</w:t>
      </w:r>
      <w:r w:rsidR="00F50B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884A5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E6122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D50E91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6122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24</w:t>
      </w:r>
      <w:r w:rsidR="00D50E91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日前寄至我公司指定地址</w:t>
      </w:r>
    </w:p>
    <w:p w:rsidR="005C336E" w:rsidRPr="00586203" w:rsidRDefault="00106038" w:rsidP="00586203">
      <w:pPr>
        <w:pStyle w:val="ab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D1170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0A2C2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proofErr w:type="gramStart"/>
      <w:r w:rsidR="000A2C2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639E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盖章签字后</w:t>
      </w:r>
      <w:proofErr w:type="gramStart"/>
      <w:r w:rsidR="00B639E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扫描件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</w:t>
      </w:r>
      <w:proofErr w:type="gramEnd"/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期</w:t>
      </w:r>
      <w:r w:rsidR="00E6122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84A5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6122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CD13DA" w:rsidRDefault="00990E23" w:rsidP="00586203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C209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1A7380" w:rsidRPr="00164E81" w:rsidRDefault="0064184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Pr="00890714" w:rsidRDefault="001A7380" w:rsidP="0089071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CD13DA" w:rsidRPr="00890714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F50B56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84A5B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CD13DA" w:rsidRPr="003C209B" w:rsidRDefault="00890714" w:rsidP="003C209B">
      <w:pPr>
        <w:ind w:firstLineChars="650" w:firstLine="18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②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890714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41843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 w:rsidR="00F6798A">
        <w:rPr>
          <w:rFonts w:asciiTheme="minorEastAsia" w:eastAsiaTheme="minorEastAsia" w:hAnsiTheme="minorEastAsia" w:hint="eastAsia"/>
          <w:b/>
          <w:sz w:val="28"/>
          <w:szCs w:val="24"/>
        </w:rPr>
        <w:t>、开标</w:t>
      </w:r>
    </w:p>
    <w:p w:rsidR="00F6798A" w:rsidRDefault="00F6798A" w:rsidP="00F6798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开标时间招标人另行通知,投标人必须满足招标人招标公告要求，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评标原则为低价中标原则</w:t>
      </w:r>
      <w:r>
        <w:rPr>
          <w:rFonts w:asciiTheme="minorEastAsia" w:eastAsiaTheme="minorEastAsia" w:hAnsiTheme="minorEastAsia" w:hint="eastAsia"/>
          <w:sz w:val="28"/>
          <w:szCs w:val="24"/>
        </w:rPr>
        <w:t>,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评选现场不需要投标人到达现场，保持电话畅通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210C2" w:rsidRPr="00164E81" w:rsidRDefault="00BD3E57" w:rsidP="00F6798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（北京红星股份有限公司）北京市怀柔区红星路1号办公楼30</w:t>
      </w:r>
      <w:r w:rsidR="00014E3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靳永明</w:t>
      </w:r>
    </w:p>
    <w:p w:rsidR="00890714" w:rsidRPr="00876DE3" w:rsidRDefault="000D5B6E" w:rsidP="00876DE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18649090168</w:t>
      </w:r>
    </w:p>
    <w:p w:rsidR="008B60CA" w:rsidRPr="008B60CA" w:rsidRDefault="008B60CA" w:rsidP="00DF4F1D">
      <w:pPr>
        <w:widowControl/>
        <w:jc w:val="right"/>
        <w:rPr>
          <w:rFonts w:asciiTheme="minorEastAsia" w:eastAsiaTheme="minorEastAsia" w:hAnsiTheme="minorEastAsia"/>
          <w:sz w:val="28"/>
          <w:szCs w:val="24"/>
        </w:rPr>
      </w:pPr>
      <w:r w:rsidRPr="008B60CA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 </w:t>
      </w:r>
      <w:r w:rsidRPr="008B60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北京红星股份有限公司  </w:t>
      </w:r>
    </w:p>
    <w:p w:rsidR="00DE7B6B" w:rsidRDefault="008B60CA" w:rsidP="00BB44C7">
      <w:pPr>
        <w:widowControl/>
        <w:jc w:val="right"/>
        <w:rPr>
          <w:rFonts w:asciiTheme="minorEastAsia" w:eastAsiaTheme="minorEastAsia" w:hAnsiTheme="minorEastAsia"/>
          <w:sz w:val="30"/>
          <w:szCs w:val="30"/>
        </w:rPr>
      </w:pPr>
      <w:r w:rsidRPr="008B60CA">
        <w:rPr>
          <w:rFonts w:asciiTheme="minorEastAsia" w:eastAsiaTheme="minorEastAsia" w:hAnsiTheme="minorEastAsia" w:hint="eastAsia"/>
          <w:sz w:val="28"/>
          <w:szCs w:val="24"/>
        </w:rPr>
        <w:t xml:space="preserve">公告发布日期：  </w:t>
      </w:r>
      <w:r w:rsidRPr="008B60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</w:t>
      </w:r>
      <w:r w:rsidR="00F50B56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Pr="008B60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Pr="008B60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61220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8B60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  <w:r w:rsidR="00B60C02"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5F200A" w:rsidRDefault="005F200A" w:rsidP="005F200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5F200A" w:rsidRDefault="005F200A" w:rsidP="005F200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5F200A" w:rsidRDefault="005F200A" w:rsidP="005F200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F200A" w:rsidRPr="00164E81" w:rsidRDefault="005F200A" w:rsidP="005F20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F200A" w:rsidRPr="00164E81" w:rsidRDefault="005F200A" w:rsidP="005F200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F200A" w:rsidRPr="00164E81" w:rsidRDefault="005F200A" w:rsidP="005F200A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F200A" w:rsidRPr="00164E81" w:rsidRDefault="005F200A" w:rsidP="005F200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5F200A" w:rsidRPr="00164E81" w:rsidRDefault="005F200A" w:rsidP="005F200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5F200A" w:rsidRPr="00164E81" w:rsidRDefault="005F200A" w:rsidP="005F200A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sz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sz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sz w:val="32"/>
        </w:rPr>
      </w:pPr>
    </w:p>
    <w:p w:rsidR="005F200A" w:rsidRDefault="005F200A" w:rsidP="005F200A">
      <w:pPr>
        <w:rPr>
          <w:rFonts w:asciiTheme="minorEastAsia" w:eastAsiaTheme="minorEastAsia" w:hAnsiTheme="minorEastAsia"/>
          <w:sz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sz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F200A" w:rsidRPr="00164E81" w:rsidRDefault="005F200A" w:rsidP="005F200A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F200A" w:rsidRPr="00164E81" w:rsidTr="00553BCA">
        <w:trPr>
          <w:trHeight w:val="5460"/>
        </w:trPr>
        <w:tc>
          <w:tcPr>
            <w:tcW w:w="9000" w:type="dxa"/>
          </w:tcPr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F200A" w:rsidRPr="00164E81" w:rsidTr="00553BCA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F200A" w:rsidRPr="00164E81" w:rsidRDefault="005F200A" w:rsidP="00553BC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F200A" w:rsidRPr="00164E81" w:rsidRDefault="005F200A" w:rsidP="005F200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F200A" w:rsidRPr="00164E81" w:rsidRDefault="005F200A" w:rsidP="005F200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F200A" w:rsidRPr="00164E81" w:rsidRDefault="005F200A" w:rsidP="005F200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F200A" w:rsidRPr="00164E81" w:rsidRDefault="005F200A" w:rsidP="005F200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F200A" w:rsidRPr="00164E81" w:rsidRDefault="005F200A" w:rsidP="005F200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F200A" w:rsidRPr="00164E81" w:rsidRDefault="005F200A" w:rsidP="005F200A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</w:rPr>
        <w:t xml:space="preserve">    为我单位法人</w:t>
      </w:r>
      <w:r w:rsidRPr="00164E81">
        <w:rPr>
          <w:rFonts w:asciiTheme="minorEastAsia" w:eastAsiaTheme="minorEastAsia" w:hAnsiTheme="minorEastAsia" w:hint="eastAsia"/>
          <w:sz w:val="28"/>
        </w:rPr>
        <w:t xml:space="preserve">，身份证号为 </w:t>
      </w:r>
      <w:r w:rsidR="0071599D">
        <w:rPr>
          <w:rFonts w:asciiTheme="minorEastAsia" w:eastAsiaTheme="minorEastAsia" w:hAnsiTheme="minorEastAsia" w:hint="eastAsia"/>
          <w:sz w:val="28"/>
        </w:rPr>
        <w:t xml:space="preserve">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5F200A" w:rsidRPr="00164E81" w:rsidRDefault="005F200A" w:rsidP="005F200A">
      <w:pPr>
        <w:ind w:firstLine="648"/>
        <w:rPr>
          <w:rFonts w:asciiTheme="minorEastAsia" w:eastAsiaTheme="minorEastAsia" w:hAnsiTheme="minorEastAsia"/>
          <w:sz w:val="28"/>
        </w:rPr>
      </w:pPr>
    </w:p>
    <w:p w:rsidR="005F200A" w:rsidRPr="00164E81" w:rsidRDefault="005F200A" w:rsidP="00B639E4">
      <w:pPr>
        <w:ind w:firstLineChars="1431" w:firstLine="4007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5F200A" w:rsidRPr="00164E81" w:rsidRDefault="005F200A" w:rsidP="005F200A">
      <w:pPr>
        <w:ind w:firstLine="648"/>
        <w:rPr>
          <w:rFonts w:asciiTheme="minorEastAsia" w:eastAsiaTheme="minorEastAsia" w:hAnsiTheme="minorEastAsia"/>
          <w:sz w:val="28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71599D" w:rsidTr="0071599D">
        <w:trPr>
          <w:trHeight w:val="1836"/>
          <w:jc w:val="center"/>
        </w:trPr>
        <w:tc>
          <w:tcPr>
            <w:tcW w:w="5920" w:type="dxa"/>
          </w:tcPr>
          <w:p w:rsidR="0071599D" w:rsidRDefault="0071599D" w:rsidP="0071599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71599D" w:rsidRDefault="0071599D" w:rsidP="0071599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71599D" w:rsidTr="0071599D">
        <w:trPr>
          <w:trHeight w:val="2117"/>
          <w:jc w:val="center"/>
        </w:trPr>
        <w:tc>
          <w:tcPr>
            <w:tcW w:w="5920" w:type="dxa"/>
          </w:tcPr>
          <w:p w:rsidR="0071599D" w:rsidRDefault="0071599D" w:rsidP="0071599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71599D" w:rsidRDefault="0071599D" w:rsidP="0071599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F200A" w:rsidRDefault="005F200A" w:rsidP="005F200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F200A" w:rsidRPr="00FD446D" w:rsidRDefault="005F200A" w:rsidP="005F200A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F200A" w:rsidRDefault="005F200A" w:rsidP="005F200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其他</w:t>
      </w: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5F200A" w:rsidRPr="00FD446D" w:rsidRDefault="005F200A" w:rsidP="005F200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5F200A" w:rsidRPr="00164E81" w:rsidRDefault="005F200A" w:rsidP="005F200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F200A" w:rsidRPr="00164E81" w:rsidRDefault="005F200A" w:rsidP="005F200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F200A" w:rsidRPr="00164E81" w:rsidRDefault="005F200A" w:rsidP="005F200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5F200A" w:rsidRPr="00164E81" w:rsidRDefault="005F200A" w:rsidP="005F200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F200A" w:rsidRPr="00164E81" w:rsidRDefault="005F200A" w:rsidP="005F200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5F200A" w:rsidRPr="00164E81" w:rsidRDefault="005F200A" w:rsidP="005F200A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F200A" w:rsidRPr="00164E81" w:rsidRDefault="005F200A" w:rsidP="005F200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5F200A" w:rsidRPr="00164E81" w:rsidRDefault="005F200A" w:rsidP="005F200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F200A" w:rsidRPr="0071599D" w:rsidRDefault="005F200A" w:rsidP="0071599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</w:p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5F200A" w:rsidRPr="00164E81" w:rsidTr="00553BCA">
        <w:trPr>
          <w:cantSplit/>
          <w:trHeight w:val="13011"/>
        </w:trPr>
        <w:tc>
          <w:tcPr>
            <w:tcW w:w="4219" w:type="dxa"/>
            <w:textDirection w:val="tbRl"/>
          </w:tcPr>
          <w:p w:rsidR="005F200A" w:rsidRPr="00164E81" w:rsidRDefault="005F200A" w:rsidP="00553BC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F200A" w:rsidRPr="00164E81" w:rsidRDefault="005F200A" w:rsidP="00553BC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5F200A" w:rsidRPr="00164E81" w:rsidRDefault="005F200A" w:rsidP="00553BC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F200A" w:rsidRPr="00164E81" w:rsidRDefault="005F200A" w:rsidP="00553BC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5F200A" w:rsidRPr="00164E81" w:rsidRDefault="005F200A" w:rsidP="00553BC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F200A" w:rsidRPr="00164E81" w:rsidRDefault="005F200A" w:rsidP="00553BC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F200A" w:rsidRPr="00164E81" w:rsidRDefault="005F200A" w:rsidP="00553BC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5F200A" w:rsidRPr="00164E81" w:rsidRDefault="005F200A" w:rsidP="00553BC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5F200A" w:rsidRPr="00164E81" w:rsidRDefault="005F200A" w:rsidP="005F200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5F200A" w:rsidRDefault="00865239" w:rsidP="005F200A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5F200A" w:rsidSect="005F200A">
      <w:pgSz w:w="11906" w:h="16838"/>
      <w:pgMar w:top="1440" w:right="1700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A3" w:rsidRDefault="00D07CA3" w:rsidP="00AA7763">
      <w:r>
        <w:separator/>
      </w:r>
    </w:p>
  </w:endnote>
  <w:endnote w:type="continuationSeparator" w:id="0">
    <w:p w:rsidR="00D07CA3" w:rsidRDefault="00D07CA3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A3" w:rsidRDefault="00D07CA3" w:rsidP="00AA7763">
      <w:r>
        <w:separator/>
      </w:r>
    </w:p>
  </w:footnote>
  <w:footnote w:type="continuationSeparator" w:id="0">
    <w:p w:rsidR="00D07CA3" w:rsidRDefault="00D07CA3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9AF1F"/>
    <w:multiLevelType w:val="singleLevel"/>
    <w:tmpl w:val="FBF9AF1F"/>
    <w:lvl w:ilvl="0">
      <w:start w:val="1"/>
      <w:numFmt w:val="decimal"/>
      <w:suff w:val="nothing"/>
      <w:lvlText w:val="%1、"/>
      <w:lvlJc w:val="left"/>
    </w:lvl>
  </w:abstractNum>
  <w:abstractNum w:abstractNumId="1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9F793C"/>
    <w:multiLevelType w:val="hybridMultilevel"/>
    <w:tmpl w:val="37CCDB3E"/>
    <w:lvl w:ilvl="0" w:tplc="A47C93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F626D5E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5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6">
    <w:nsid w:val="1D917A7D"/>
    <w:multiLevelType w:val="hybridMultilevel"/>
    <w:tmpl w:val="706085EE"/>
    <w:lvl w:ilvl="0" w:tplc="26CCD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477036A"/>
    <w:multiLevelType w:val="hybridMultilevel"/>
    <w:tmpl w:val="A6DA899E"/>
    <w:lvl w:ilvl="0" w:tplc="EB689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928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0F6AB8"/>
    <w:multiLevelType w:val="hybridMultilevel"/>
    <w:tmpl w:val="9DF660C8"/>
    <w:lvl w:ilvl="0" w:tplc="3B7A2B7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AD5861"/>
    <w:multiLevelType w:val="hybridMultilevel"/>
    <w:tmpl w:val="FA42393A"/>
    <w:lvl w:ilvl="0" w:tplc="AF164A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8F30E9"/>
    <w:multiLevelType w:val="hybridMultilevel"/>
    <w:tmpl w:val="478884A8"/>
    <w:lvl w:ilvl="0" w:tplc="FA2AE32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040922"/>
    <w:multiLevelType w:val="multilevel"/>
    <w:tmpl w:val="5CF6C8CC"/>
    <w:lvl w:ilvl="0">
      <w:start w:val="1"/>
      <w:numFmt w:val="decimal"/>
      <w:pStyle w:val="1"/>
      <w:suff w:val="nothing"/>
      <w:lvlText w:val="%1."/>
      <w:lvlJc w:val="left"/>
      <w:pPr>
        <w:ind w:left="57" w:hanging="57"/>
      </w:pPr>
      <w:rPr>
        <w:rFonts w:ascii="Times New Roman" w:eastAsia="黑体" w:hAnsi="Times New Roman" w:hint="default"/>
        <w:b/>
        <w:i w:val="0"/>
        <w:sz w:val="28"/>
        <w:szCs w:val="28"/>
        <w:em w:val="none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9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23"/>
  </w:num>
  <w:num w:numId="5">
    <w:abstractNumId w:val="18"/>
  </w:num>
  <w:num w:numId="6">
    <w:abstractNumId w:val="13"/>
  </w:num>
  <w:num w:numId="7">
    <w:abstractNumId w:val="30"/>
  </w:num>
  <w:num w:numId="8">
    <w:abstractNumId w:val="27"/>
  </w:num>
  <w:num w:numId="9">
    <w:abstractNumId w:val="12"/>
  </w:num>
  <w:num w:numId="10">
    <w:abstractNumId w:val="26"/>
  </w:num>
  <w:num w:numId="11">
    <w:abstractNumId w:val="17"/>
  </w:num>
  <w:num w:numId="12">
    <w:abstractNumId w:val="32"/>
  </w:num>
  <w:num w:numId="13">
    <w:abstractNumId w:val="7"/>
  </w:num>
  <w:num w:numId="14">
    <w:abstractNumId w:val="2"/>
  </w:num>
  <w:num w:numId="15">
    <w:abstractNumId w:val="4"/>
  </w:num>
  <w:num w:numId="16">
    <w:abstractNumId w:val="8"/>
  </w:num>
  <w:num w:numId="17">
    <w:abstractNumId w:val="11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"/>
  </w:num>
  <w:num w:numId="23">
    <w:abstractNumId w:val="5"/>
  </w:num>
  <w:num w:numId="24">
    <w:abstractNumId w:val="29"/>
  </w:num>
  <w:num w:numId="25">
    <w:abstractNumId w:val="10"/>
  </w:num>
  <w:num w:numId="26">
    <w:abstractNumId w:val="28"/>
  </w:num>
  <w:num w:numId="27">
    <w:abstractNumId w:val="0"/>
  </w:num>
  <w:num w:numId="28">
    <w:abstractNumId w:val="20"/>
  </w:num>
  <w:num w:numId="29">
    <w:abstractNumId w:val="9"/>
  </w:num>
  <w:num w:numId="30">
    <w:abstractNumId w:val="14"/>
  </w:num>
  <w:num w:numId="31">
    <w:abstractNumId w:val="16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E3A"/>
    <w:rsid w:val="00017221"/>
    <w:rsid w:val="000210C2"/>
    <w:rsid w:val="00025D9E"/>
    <w:rsid w:val="0003678A"/>
    <w:rsid w:val="00040183"/>
    <w:rsid w:val="0004322F"/>
    <w:rsid w:val="00046770"/>
    <w:rsid w:val="00070801"/>
    <w:rsid w:val="00090F4F"/>
    <w:rsid w:val="000A2C29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13791"/>
    <w:rsid w:val="001232BE"/>
    <w:rsid w:val="001234F1"/>
    <w:rsid w:val="001278E5"/>
    <w:rsid w:val="00137FEC"/>
    <w:rsid w:val="00141D13"/>
    <w:rsid w:val="00144906"/>
    <w:rsid w:val="001501ED"/>
    <w:rsid w:val="00164E81"/>
    <w:rsid w:val="00175D73"/>
    <w:rsid w:val="001970C4"/>
    <w:rsid w:val="001A7380"/>
    <w:rsid w:val="001B6B54"/>
    <w:rsid w:val="001C371F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75F3"/>
    <w:rsid w:val="002A7876"/>
    <w:rsid w:val="002C68A0"/>
    <w:rsid w:val="002D7FD6"/>
    <w:rsid w:val="002E1CDF"/>
    <w:rsid w:val="002E2030"/>
    <w:rsid w:val="002E33AE"/>
    <w:rsid w:val="002E3A4E"/>
    <w:rsid w:val="00301A70"/>
    <w:rsid w:val="00304E01"/>
    <w:rsid w:val="0033212F"/>
    <w:rsid w:val="00362A31"/>
    <w:rsid w:val="003815A4"/>
    <w:rsid w:val="003924F6"/>
    <w:rsid w:val="003962D2"/>
    <w:rsid w:val="00397256"/>
    <w:rsid w:val="003A0D41"/>
    <w:rsid w:val="003A159D"/>
    <w:rsid w:val="003B46B3"/>
    <w:rsid w:val="003C209B"/>
    <w:rsid w:val="003E1C4F"/>
    <w:rsid w:val="003F1E06"/>
    <w:rsid w:val="003F2BF2"/>
    <w:rsid w:val="003F5719"/>
    <w:rsid w:val="003F65A2"/>
    <w:rsid w:val="004001E8"/>
    <w:rsid w:val="0041212A"/>
    <w:rsid w:val="00422F46"/>
    <w:rsid w:val="00426D65"/>
    <w:rsid w:val="004332A9"/>
    <w:rsid w:val="0044028B"/>
    <w:rsid w:val="004511AA"/>
    <w:rsid w:val="004530AE"/>
    <w:rsid w:val="0046300E"/>
    <w:rsid w:val="00471C5A"/>
    <w:rsid w:val="004729D4"/>
    <w:rsid w:val="00473D9C"/>
    <w:rsid w:val="004828E0"/>
    <w:rsid w:val="004829AD"/>
    <w:rsid w:val="00482EE8"/>
    <w:rsid w:val="00490C4A"/>
    <w:rsid w:val="0049181D"/>
    <w:rsid w:val="004A0174"/>
    <w:rsid w:val="004A5AB0"/>
    <w:rsid w:val="004B3426"/>
    <w:rsid w:val="004B7942"/>
    <w:rsid w:val="004C5D00"/>
    <w:rsid w:val="004D2AFA"/>
    <w:rsid w:val="004D44D6"/>
    <w:rsid w:val="004D6135"/>
    <w:rsid w:val="004E4C22"/>
    <w:rsid w:val="004E532C"/>
    <w:rsid w:val="004E7EF2"/>
    <w:rsid w:val="004F365B"/>
    <w:rsid w:val="004F6B90"/>
    <w:rsid w:val="00502517"/>
    <w:rsid w:val="005255EB"/>
    <w:rsid w:val="00533B73"/>
    <w:rsid w:val="00535910"/>
    <w:rsid w:val="00541731"/>
    <w:rsid w:val="00547DCD"/>
    <w:rsid w:val="00564586"/>
    <w:rsid w:val="005762A9"/>
    <w:rsid w:val="00577560"/>
    <w:rsid w:val="00581E05"/>
    <w:rsid w:val="00586203"/>
    <w:rsid w:val="00594C3C"/>
    <w:rsid w:val="005A01AF"/>
    <w:rsid w:val="005A402F"/>
    <w:rsid w:val="005A4BB9"/>
    <w:rsid w:val="005B54DB"/>
    <w:rsid w:val="005B59A9"/>
    <w:rsid w:val="005C1A60"/>
    <w:rsid w:val="005C1DB2"/>
    <w:rsid w:val="005C336E"/>
    <w:rsid w:val="005D107E"/>
    <w:rsid w:val="005D128E"/>
    <w:rsid w:val="005D2121"/>
    <w:rsid w:val="005F200A"/>
    <w:rsid w:val="005F752C"/>
    <w:rsid w:val="005F77D7"/>
    <w:rsid w:val="006129A6"/>
    <w:rsid w:val="00627D41"/>
    <w:rsid w:val="006371B1"/>
    <w:rsid w:val="00641843"/>
    <w:rsid w:val="00645358"/>
    <w:rsid w:val="00651383"/>
    <w:rsid w:val="00651447"/>
    <w:rsid w:val="00657D36"/>
    <w:rsid w:val="0066112E"/>
    <w:rsid w:val="00670D42"/>
    <w:rsid w:val="0067429F"/>
    <w:rsid w:val="00676B07"/>
    <w:rsid w:val="00691CD1"/>
    <w:rsid w:val="006A71C7"/>
    <w:rsid w:val="006B2FC0"/>
    <w:rsid w:val="006B31D0"/>
    <w:rsid w:val="006C02CE"/>
    <w:rsid w:val="006C336C"/>
    <w:rsid w:val="006D1732"/>
    <w:rsid w:val="006D6287"/>
    <w:rsid w:val="006F6925"/>
    <w:rsid w:val="007130F5"/>
    <w:rsid w:val="00715561"/>
    <w:rsid w:val="0071599D"/>
    <w:rsid w:val="00725A7B"/>
    <w:rsid w:val="007309EF"/>
    <w:rsid w:val="00743A8C"/>
    <w:rsid w:val="00746270"/>
    <w:rsid w:val="00750D08"/>
    <w:rsid w:val="00753490"/>
    <w:rsid w:val="007641DA"/>
    <w:rsid w:val="007710CB"/>
    <w:rsid w:val="00771518"/>
    <w:rsid w:val="00776D4E"/>
    <w:rsid w:val="00777933"/>
    <w:rsid w:val="00781C65"/>
    <w:rsid w:val="007828B4"/>
    <w:rsid w:val="007851EE"/>
    <w:rsid w:val="0079760E"/>
    <w:rsid w:val="007A2A97"/>
    <w:rsid w:val="007A7EC6"/>
    <w:rsid w:val="007B18BD"/>
    <w:rsid w:val="007B468F"/>
    <w:rsid w:val="007C0DEC"/>
    <w:rsid w:val="007D1D8D"/>
    <w:rsid w:val="007D2D4F"/>
    <w:rsid w:val="007D685E"/>
    <w:rsid w:val="007E2174"/>
    <w:rsid w:val="007F4323"/>
    <w:rsid w:val="007F7D85"/>
    <w:rsid w:val="00802A36"/>
    <w:rsid w:val="00815B8C"/>
    <w:rsid w:val="008175B0"/>
    <w:rsid w:val="00821D10"/>
    <w:rsid w:val="008233CF"/>
    <w:rsid w:val="00823402"/>
    <w:rsid w:val="00832372"/>
    <w:rsid w:val="00842B55"/>
    <w:rsid w:val="00845E75"/>
    <w:rsid w:val="008538D2"/>
    <w:rsid w:val="0085534E"/>
    <w:rsid w:val="008630CB"/>
    <w:rsid w:val="00865239"/>
    <w:rsid w:val="008717B0"/>
    <w:rsid w:val="0087417A"/>
    <w:rsid w:val="00874F32"/>
    <w:rsid w:val="00876DE3"/>
    <w:rsid w:val="00876F55"/>
    <w:rsid w:val="00884A5B"/>
    <w:rsid w:val="00885507"/>
    <w:rsid w:val="0088755A"/>
    <w:rsid w:val="00890714"/>
    <w:rsid w:val="008A3404"/>
    <w:rsid w:val="008A48A6"/>
    <w:rsid w:val="008B293F"/>
    <w:rsid w:val="008B5D47"/>
    <w:rsid w:val="008B60CA"/>
    <w:rsid w:val="008C1FAE"/>
    <w:rsid w:val="008C6BEE"/>
    <w:rsid w:val="008D34F8"/>
    <w:rsid w:val="008D4F28"/>
    <w:rsid w:val="008D7035"/>
    <w:rsid w:val="00901FC8"/>
    <w:rsid w:val="00904B2A"/>
    <w:rsid w:val="00906DB2"/>
    <w:rsid w:val="00906F59"/>
    <w:rsid w:val="009306AF"/>
    <w:rsid w:val="00934D06"/>
    <w:rsid w:val="00942576"/>
    <w:rsid w:val="0096688D"/>
    <w:rsid w:val="00971534"/>
    <w:rsid w:val="00975EE2"/>
    <w:rsid w:val="009822A8"/>
    <w:rsid w:val="009874FB"/>
    <w:rsid w:val="00990E23"/>
    <w:rsid w:val="009946FE"/>
    <w:rsid w:val="00996EF6"/>
    <w:rsid w:val="009C73A0"/>
    <w:rsid w:val="009E0C89"/>
    <w:rsid w:val="009F5476"/>
    <w:rsid w:val="009F5EFC"/>
    <w:rsid w:val="00A00C8F"/>
    <w:rsid w:val="00A02749"/>
    <w:rsid w:val="00A12A1D"/>
    <w:rsid w:val="00A13D76"/>
    <w:rsid w:val="00A144C9"/>
    <w:rsid w:val="00A22ECC"/>
    <w:rsid w:val="00A25FB9"/>
    <w:rsid w:val="00A34BF4"/>
    <w:rsid w:val="00A37F9C"/>
    <w:rsid w:val="00A448DA"/>
    <w:rsid w:val="00A472E2"/>
    <w:rsid w:val="00A51B7D"/>
    <w:rsid w:val="00A56177"/>
    <w:rsid w:val="00A63FC3"/>
    <w:rsid w:val="00A648A7"/>
    <w:rsid w:val="00A67373"/>
    <w:rsid w:val="00A86DE9"/>
    <w:rsid w:val="00A87B0F"/>
    <w:rsid w:val="00A95056"/>
    <w:rsid w:val="00AA7763"/>
    <w:rsid w:val="00AB08CB"/>
    <w:rsid w:val="00AB5D4D"/>
    <w:rsid w:val="00AC3296"/>
    <w:rsid w:val="00AC3C85"/>
    <w:rsid w:val="00AC496A"/>
    <w:rsid w:val="00AC5248"/>
    <w:rsid w:val="00AC74D6"/>
    <w:rsid w:val="00AD07F6"/>
    <w:rsid w:val="00AD360C"/>
    <w:rsid w:val="00AD6CD9"/>
    <w:rsid w:val="00AE2937"/>
    <w:rsid w:val="00B0068C"/>
    <w:rsid w:val="00B0370E"/>
    <w:rsid w:val="00B05E3C"/>
    <w:rsid w:val="00B30A4C"/>
    <w:rsid w:val="00B4134D"/>
    <w:rsid w:val="00B45586"/>
    <w:rsid w:val="00B52A60"/>
    <w:rsid w:val="00B60C02"/>
    <w:rsid w:val="00B61860"/>
    <w:rsid w:val="00B639E4"/>
    <w:rsid w:val="00B643C5"/>
    <w:rsid w:val="00B7069B"/>
    <w:rsid w:val="00B74B9A"/>
    <w:rsid w:val="00B75E69"/>
    <w:rsid w:val="00B81CE3"/>
    <w:rsid w:val="00B86D37"/>
    <w:rsid w:val="00B86E47"/>
    <w:rsid w:val="00BA00A4"/>
    <w:rsid w:val="00BB2834"/>
    <w:rsid w:val="00BB44C7"/>
    <w:rsid w:val="00BC784D"/>
    <w:rsid w:val="00BD3E57"/>
    <w:rsid w:val="00BD6201"/>
    <w:rsid w:val="00BD73D1"/>
    <w:rsid w:val="00BE2846"/>
    <w:rsid w:val="00BF6492"/>
    <w:rsid w:val="00C01632"/>
    <w:rsid w:val="00C3620A"/>
    <w:rsid w:val="00C406FD"/>
    <w:rsid w:val="00C834EE"/>
    <w:rsid w:val="00C95940"/>
    <w:rsid w:val="00CA18C3"/>
    <w:rsid w:val="00CB10E1"/>
    <w:rsid w:val="00CC1BDB"/>
    <w:rsid w:val="00CC1EBC"/>
    <w:rsid w:val="00CC243D"/>
    <w:rsid w:val="00CC2D55"/>
    <w:rsid w:val="00CC58C0"/>
    <w:rsid w:val="00CD0643"/>
    <w:rsid w:val="00CD0B3C"/>
    <w:rsid w:val="00CD107F"/>
    <w:rsid w:val="00CD13DA"/>
    <w:rsid w:val="00CD5A50"/>
    <w:rsid w:val="00CD61F8"/>
    <w:rsid w:val="00CD7897"/>
    <w:rsid w:val="00CE1B8E"/>
    <w:rsid w:val="00D07CA3"/>
    <w:rsid w:val="00D1170A"/>
    <w:rsid w:val="00D1667C"/>
    <w:rsid w:val="00D23667"/>
    <w:rsid w:val="00D2464F"/>
    <w:rsid w:val="00D50E91"/>
    <w:rsid w:val="00D71552"/>
    <w:rsid w:val="00D76D27"/>
    <w:rsid w:val="00D80E0C"/>
    <w:rsid w:val="00D82EA1"/>
    <w:rsid w:val="00D83C87"/>
    <w:rsid w:val="00DA18DA"/>
    <w:rsid w:val="00DA6140"/>
    <w:rsid w:val="00DC2239"/>
    <w:rsid w:val="00DD69BF"/>
    <w:rsid w:val="00DE294C"/>
    <w:rsid w:val="00DE3E45"/>
    <w:rsid w:val="00DE67B9"/>
    <w:rsid w:val="00DE7B6B"/>
    <w:rsid w:val="00DF4F1D"/>
    <w:rsid w:val="00DF6180"/>
    <w:rsid w:val="00DF6ED9"/>
    <w:rsid w:val="00E1012D"/>
    <w:rsid w:val="00E23B94"/>
    <w:rsid w:val="00E4568E"/>
    <w:rsid w:val="00E47F25"/>
    <w:rsid w:val="00E47FFB"/>
    <w:rsid w:val="00E54125"/>
    <w:rsid w:val="00E56F04"/>
    <w:rsid w:val="00E5701B"/>
    <w:rsid w:val="00E61220"/>
    <w:rsid w:val="00E6310B"/>
    <w:rsid w:val="00E71CAF"/>
    <w:rsid w:val="00E7300E"/>
    <w:rsid w:val="00E733F5"/>
    <w:rsid w:val="00E80528"/>
    <w:rsid w:val="00E845F5"/>
    <w:rsid w:val="00E85950"/>
    <w:rsid w:val="00E95C88"/>
    <w:rsid w:val="00EA1169"/>
    <w:rsid w:val="00EA1C72"/>
    <w:rsid w:val="00EB5D4D"/>
    <w:rsid w:val="00ED1F11"/>
    <w:rsid w:val="00ED245F"/>
    <w:rsid w:val="00ED2CB9"/>
    <w:rsid w:val="00EF031D"/>
    <w:rsid w:val="00EF0A05"/>
    <w:rsid w:val="00EF2B89"/>
    <w:rsid w:val="00EF574E"/>
    <w:rsid w:val="00EF70EF"/>
    <w:rsid w:val="00F214F8"/>
    <w:rsid w:val="00F34452"/>
    <w:rsid w:val="00F418CC"/>
    <w:rsid w:val="00F45358"/>
    <w:rsid w:val="00F50B56"/>
    <w:rsid w:val="00F51198"/>
    <w:rsid w:val="00F55748"/>
    <w:rsid w:val="00F61A03"/>
    <w:rsid w:val="00F6743E"/>
    <w:rsid w:val="00F6798A"/>
    <w:rsid w:val="00F77E64"/>
    <w:rsid w:val="00F83EEA"/>
    <w:rsid w:val="00F843FC"/>
    <w:rsid w:val="00F84E72"/>
    <w:rsid w:val="00FC5D83"/>
    <w:rsid w:val="00FD446D"/>
    <w:rsid w:val="00FF7E51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C496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qFormat/>
    <w:rsid w:val="00AC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qFormat/>
    <w:rsid w:val="00AC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qFormat/>
    <w:rsid w:val="00AC496A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6"/>
    <w:link w:val="a9"/>
    <w:uiPriority w:val="99"/>
    <w:qFormat/>
    <w:rsid w:val="00AC496A"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5"/>
    <w:uiPriority w:val="99"/>
    <w:qFormat/>
    <w:rsid w:val="00AC496A"/>
    <w:pPr>
      <w:ind w:firstLineChars="200" w:firstLine="420"/>
    </w:pPr>
  </w:style>
  <w:style w:type="paragraph" w:styleId="ab">
    <w:name w:val="List Paragraph"/>
    <w:basedOn w:val="a5"/>
    <w:uiPriority w:val="34"/>
    <w:unhideWhenUsed/>
    <w:qFormat/>
    <w:rsid w:val="00005EAC"/>
    <w:pPr>
      <w:ind w:firstLineChars="200" w:firstLine="420"/>
    </w:pPr>
  </w:style>
  <w:style w:type="character" w:styleId="ac">
    <w:name w:val="annotation reference"/>
    <w:basedOn w:val="a6"/>
    <w:uiPriority w:val="99"/>
    <w:semiHidden/>
    <w:unhideWhenUsed/>
    <w:rsid w:val="00A22ECC"/>
    <w:rPr>
      <w:sz w:val="21"/>
      <w:szCs w:val="21"/>
    </w:rPr>
  </w:style>
  <w:style w:type="paragraph" w:styleId="ad">
    <w:name w:val="annotation text"/>
    <w:basedOn w:val="a5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6"/>
    <w:link w:val="ad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e">
    <w:name w:val="annotation subject"/>
    <w:basedOn w:val="ad"/>
    <w:next w:val="ad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e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f">
    <w:name w:val="Balloon Text"/>
    <w:basedOn w:val="a5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6"/>
    <w:link w:val="af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f0">
    <w:name w:val="Hyperlink"/>
    <w:basedOn w:val="a6"/>
    <w:uiPriority w:val="99"/>
    <w:unhideWhenUsed/>
    <w:rsid w:val="00D83C87"/>
    <w:rPr>
      <w:color w:val="0000FF" w:themeColor="hyperlink"/>
      <w:u w:val="single"/>
    </w:rPr>
  </w:style>
  <w:style w:type="paragraph" w:styleId="af1">
    <w:name w:val="Normal Indent"/>
    <w:basedOn w:val="a5"/>
    <w:rsid w:val="00490C4A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a">
    <w:name w:val="章标题"/>
    <w:basedOn w:val="a5"/>
    <w:rsid w:val="00490C4A"/>
    <w:pPr>
      <w:widowControl/>
      <w:numPr>
        <w:ilvl w:val="1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0">
    <w:name w:val="一级条标题"/>
    <w:basedOn w:val="a5"/>
    <w:rsid w:val="00490C4A"/>
    <w:pPr>
      <w:widowControl/>
      <w:numPr>
        <w:ilvl w:val="2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1">
    <w:name w:val="二级条标题"/>
    <w:basedOn w:val="a5"/>
    <w:rsid w:val="00490C4A"/>
    <w:pPr>
      <w:widowControl/>
      <w:numPr>
        <w:ilvl w:val="3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2">
    <w:name w:val="三级条标题"/>
    <w:basedOn w:val="a5"/>
    <w:rsid w:val="00490C4A"/>
    <w:pPr>
      <w:widowControl/>
      <w:numPr>
        <w:ilvl w:val="4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3">
    <w:name w:val="四级条标题"/>
    <w:basedOn w:val="a5"/>
    <w:rsid w:val="00490C4A"/>
    <w:pPr>
      <w:widowControl/>
      <w:numPr>
        <w:ilvl w:val="5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4">
    <w:name w:val="五级条标题"/>
    <w:basedOn w:val="a5"/>
    <w:rsid w:val="00490C4A"/>
    <w:pPr>
      <w:widowControl/>
      <w:numPr>
        <w:ilvl w:val="6"/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样式1"/>
    <w:basedOn w:val="a5"/>
    <w:rsid w:val="00490C4A"/>
    <w:pPr>
      <w:widowControl/>
      <w:numPr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黑体" w:eastAsia="黑体" w:hAnsi="Times New Roman" w:cs="Times New Roman"/>
      <w:b/>
      <w:kern w:val="0"/>
      <w:sz w:val="28"/>
      <w:szCs w:val="28"/>
    </w:rPr>
  </w:style>
  <w:style w:type="table" w:styleId="af2">
    <w:name w:val="Table Grid"/>
    <w:basedOn w:val="a7"/>
    <w:uiPriority w:val="59"/>
    <w:unhideWhenUsed/>
    <w:rsid w:val="0071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50B11-6052-4CC4-AC45-B67F3124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922</TotalTime>
  <Pages>1</Pages>
  <Words>631</Words>
  <Characters>3600</Characters>
  <Application>Microsoft Office Word</Application>
  <DocSecurity>0</DocSecurity>
  <Lines>30</Lines>
  <Paragraphs>8</Paragraphs>
  <ScaleCrop>false</ScaleCrop>
  <Company>Dell Computer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163</cp:revision>
  <dcterms:created xsi:type="dcterms:W3CDTF">2017-08-23T03:19:00Z</dcterms:created>
  <dcterms:modified xsi:type="dcterms:W3CDTF">2020-05-09T05:41:00Z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